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662" w:rsidRDefault="00D87878" w:rsidP="008F6E81">
      <w:pPr>
        <w:spacing w:line="360" w:lineRule="exact"/>
        <w:jc w:val="center"/>
        <w:rPr>
          <w:rFonts w:ascii="標楷體" w:eastAsia="標楷體" w:hAnsi="標楷體"/>
          <w:sz w:val="32"/>
          <w:szCs w:val="32"/>
        </w:rPr>
      </w:pPr>
      <w:r w:rsidRPr="00F2713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FBAD709" wp14:editId="6DD85FB7">
                <wp:simplePos x="0" y="0"/>
                <wp:positionH relativeFrom="column">
                  <wp:posOffset>0</wp:posOffset>
                </wp:positionH>
                <wp:positionV relativeFrom="paragraph">
                  <wp:posOffset>-283845</wp:posOffset>
                </wp:positionV>
                <wp:extent cx="2360930" cy="140462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7878" w:rsidRPr="0013211F" w:rsidRDefault="00D87878" w:rsidP="00D8787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3211F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BAD70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2.35pt;width:185.9pt;height:110.6pt;z-index:-2516551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" stroked="f">
                <v:textbox style="mso-fit-shape-to-text:t">
                  <w:txbxContent>
                    <w:p w:rsidR="00D87878" w:rsidRPr="0013211F" w:rsidRDefault="00D87878" w:rsidP="00D87878">
                      <w:pPr>
                        <w:rPr>
                          <w:rFonts w:ascii="標楷體" w:eastAsia="標楷體" w:hAnsi="標楷體"/>
                        </w:rPr>
                      </w:pPr>
                      <w:r w:rsidRPr="0013211F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4662" w:rsidRPr="002B3989">
        <w:rPr>
          <w:rFonts w:ascii="標楷體" w:eastAsia="標楷體" w:hAnsi="標楷體" w:hint="eastAsia"/>
          <w:sz w:val="32"/>
          <w:szCs w:val="32"/>
        </w:rPr>
        <w:t xml:space="preserve">財政部國有財產署　</w:t>
      </w:r>
      <w:r w:rsidR="008F6E81" w:rsidRPr="008F6E81">
        <w:rPr>
          <w:rFonts w:ascii="標楷體" w:eastAsia="標楷體" w:hAnsi="標楷體" w:hint="eastAsia"/>
          <w:sz w:val="32"/>
          <w:szCs w:val="32"/>
        </w:rPr>
        <w:t>變更原審議通過之決議清冊</w:t>
      </w:r>
    </w:p>
    <w:p w:rsidR="00B13F3E" w:rsidRPr="00B13F3E" w:rsidRDefault="00B13F3E" w:rsidP="008F6E81">
      <w:pPr>
        <w:spacing w:line="360" w:lineRule="exact"/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3"/>
        <w:tblW w:w="14170" w:type="dxa"/>
        <w:tblLook w:val="04A0" w:firstRow="1" w:lastRow="0" w:firstColumn="1" w:lastColumn="0" w:noHBand="0" w:noVBand="1"/>
      </w:tblPr>
      <w:tblGrid>
        <w:gridCol w:w="562"/>
        <w:gridCol w:w="851"/>
        <w:gridCol w:w="850"/>
        <w:gridCol w:w="851"/>
        <w:gridCol w:w="850"/>
        <w:gridCol w:w="1489"/>
        <w:gridCol w:w="1480"/>
        <w:gridCol w:w="1478"/>
        <w:gridCol w:w="1401"/>
        <w:gridCol w:w="1452"/>
        <w:gridCol w:w="1914"/>
        <w:gridCol w:w="992"/>
      </w:tblGrid>
      <w:tr w:rsidR="008F6E81" w:rsidTr="00D87878">
        <w:tc>
          <w:tcPr>
            <w:tcW w:w="562" w:type="dxa"/>
            <w:vMerge w:val="restart"/>
            <w:vAlign w:val="center"/>
          </w:tcPr>
          <w:p w:rsidR="008F6E81" w:rsidRPr="008F6E81" w:rsidRDefault="008F6E81" w:rsidP="008968E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4891" w:type="dxa"/>
            <w:gridSpan w:val="5"/>
            <w:vAlign w:val="center"/>
          </w:tcPr>
          <w:p w:rsidR="008F6E81" w:rsidRPr="008F6E81" w:rsidRDefault="008F6E81" w:rsidP="008F6E8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土地資料</w:t>
            </w:r>
          </w:p>
        </w:tc>
        <w:tc>
          <w:tcPr>
            <w:tcW w:w="4359" w:type="dxa"/>
            <w:gridSpan w:val="3"/>
            <w:vAlign w:val="center"/>
          </w:tcPr>
          <w:p w:rsidR="008F6E81" w:rsidRPr="008F6E81" w:rsidRDefault="008F6E81" w:rsidP="008F6E8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審議通過資料</w:t>
            </w:r>
          </w:p>
        </w:tc>
        <w:tc>
          <w:tcPr>
            <w:tcW w:w="1452" w:type="dxa"/>
            <w:vMerge w:val="restart"/>
            <w:vAlign w:val="center"/>
          </w:tcPr>
          <w:p w:rsidR="00D87878" w:rsidRDefault="008F6E81" w:rsidP="00D8787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/>
                <w:szCs w:val="24"/>
              </w:rPr>
              <w:t>擬變更面積</w:t>
            </w:r>
          </w:p>
          <w:p w:rsidR="008F6E81" w:rsidRPr="008F6E81" w:rsidRDefault="00D87878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7878">
              <w:rPr>
                <w:rFonts w:ascii="標楷體" w:eastAsia="標楷體" w:hAnsi="標楷體" w:hint="eastAsia"/>
                <w:sz w:val="20"/>
                <w:szCs w:val="20"/>
              </w:rPr>
              <w:t>(平方公尺)</w:t>
            </w:r>
          </w:p>
        </w:tc>
        <w:tc>
          <w:tcPr>
            <w:tcW w:w="1914" w:type="dxa"/>
            <w:vMerge w:val="restart"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/>
                <w:szCs w:val="24"/>
              </w:rPr>
              <w:t>變更原審議通過之決議原因</w:t>
            </w:r>
          </w:p>
        </w:tc>
        <w:tc>
          <w:tcPr>
            <w:tcW w:w="992" w:type="dxa"/>
            <w:vMerge w:val="restart"/>
            <w:vAlign w:val="center"/>
          </w:tcPr>
          <w:p w:rsidR="008F6E81" w:rsidRPr="008F6E81" w:rsidRDefault="008F6E81" w:rsidP="008968E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8F6E81" w:rsidTr="00D87878">
        <w:tc>
          <w:tcPr>
            <w:tcW w:w="562" w:type="dxa"/>
            <w:vMerge/>
          </w:tcPr>
          <w:p w:rsidR="008F6E81" w:rsidRPr="008F6E81" w:rsidRDefault="008F6E81" w:rsidP="0063466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縣市</w:t>
            </w:r>
          </w:p>
        </w:tc>
        <w:tc>
          <w:tcPr>
            <w:tcW w:w="850" w:type="dxa"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鄉鎮</w:t>
            </w:r>
          </w:p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市區</w:t>
            </w:r>
          </w:p>
        </w:tc>
        <w:tc>
          <w:tcPr>
            <w:tcW w:w="851" w:type="dxa"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地段</w:t>
            </w:r>
          </w:p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小段</w:t>
            </w:r>
          </w:p>
        </w:tc>
        <w:tc>
          <w:tcPr>
            <w:tcW w:w="850" w:type="dxa"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地號</w:t>
            </w:r>
          </w:p>
        </w:tc>
        <w:tc>
          <w:tcPr>
            <w:tcW w:w="1489" w:type="dxa"/>
            <w:vAlign w:val="center"/>
          </w:tcPr>
          <w:p w:rsidR="008F6E81" w:rsidRPr="008F6E81" w:rsidRDefault="008F6E81" w:rsidP="00D8787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 w:hint="eastAsia"/>
                <w:szCs w:val="24"/>
              </w:rPr>
              <w:t>所有權人</w:t>
            </w:r>
          </w:p>
        </w:tc>
        <w:tc>
          <w:tcPr>
            <w:tcW w:w="1480" w:type="dxa"/>
            <w:vAlign w:val="center"/>
          </w:tcPr>
          <w:p w:rsidR="00D87878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/>
                <w:szCs w:val="24"/>
              </w:rPr>
              <w:t>審議通過</w:t>
            </w:r>
          </w:p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/>
                <w:szCs w:val="24"/>
              </w:rPr>
              <w:t>會議次別</w:t>
            </w:r>
          </w:p>
        </w:tc>
        <w:tc>
          <w:tcPr>
            <w:tcW w:w="1478" w:type="dxa"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/>
                <w:szCs w:val="24"/>
              </w:rPr>
              <w:t>審議通過時管理機關</w:t>
            </w:r>
          </w:p>
        </w:tc>
        <w:tc>
          <w:tcPr>
            <w:tcW w:w="1401" w:type="dxa"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6E81">
              <w:rPr>
                <w:rFonts w:ascii="標楷體" w:eastAsia="標楷體" w:hAnsi="標楷體"/>
                <w:szCs w:val="24"/>
              </w:rPr>
              <w:t>放領面積</w:t>
            </w:r>
          </w:p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F6E81">
              <w:rPr>
                <w:rFonts w:ascii="標楷體" w:eastAsia="標楷體" w:hAnsi="標楷體"/>
                <w:sz w:val="20"/>
                <w:szCs w:val="20"/>
              </w:rPr>
              <w:t>(平方公尺)</w:t>
            </w:r>
          </w:p>
        </w:tc>
        <w:tc>
          <w:tcPr>
            <w:tcW w:w="1452" w:type="dxa"/>
            <w:vMerge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14" w:type="dxa"/>
            <w:vMerge/>
            <w:vAlign w:val="center"/>
          </w:tcPr>
          <w:p w:rsidR="008F6E81" w:rsidRPr="008F6E81" w:rsidRDefault="008F6E81" w:rsidP="00634662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vMerge/>
          </w:tcPr>
          <w:p w:rsidR="008F6E81" w:rsidRPr="00634662" w:rsidRDefault="008F6E81" w:rsidP="00634662">
            <w:pPr>
              <w:rPr>
                <w:rFonts w:ascii="標楷體" w:eastAsia="標楷體" w:hAnsi="標楷體"/>
              </w:rPr>
            </w:pPr>
          </w:p>
        </w:tc>
      </w:tr>
      <w:tr w:rsidR="00D02387" w:rsidTr="00B13F3E">
        <w:trPr>
          <w:trHeight w:val="408"/>
        </w:trPr>
        <w:tc>
          <w:tcPr>
            <w:tcW w:w="562" w:type="dxa"/>
            <w:vAlign w:val="center"/>
          </w:tcPr>
          <w:p w:rsidR="008F6E81" w:rsidRDefault="008F6E81" w:rsidP="00634662"/>
        </w:tc>
        <w:tc>
          <w:tcPr>
            <w:tcW w:w="851" w:type="dxa"/>
            <w:vAlign w:val="center"/>
          </w:tcPr>
          <w:p w:rsidR="008F6E81" w:rsidRDefault="008F6E81" w:rsidP="00634662"/>
        </w:tc>
        <w:tc>
          <w:tcPr>
            <w:tcW w:w="850" w:type="dxa"/>
            <w:vAlign w:val="center"/>
          </w:tcPr>
          <w:p w:rsidR="008F6E81" w:rsidRDefault="008F6E81" w:rsidP="00634662"/>
        </w:tc>
        <w:tc>
          <w:tcPr>
            <w:tcW w:w="851" w:type="dxa"/>
            <w:vAlign w:val="center"/>
          </w:tcPr>
          <w:p w:rsidR="008F6E81" w:rsidRDefault="008F6E81" w:rsidP="00634662"/>
        </w:tc>
        <w:tc>
          <w:tcPr>
            <w:tcW w:w="850" w:type="dxa"/>
            <w:vAlign w:val="center"/>
          </w:tcPr>
          <w:p w:rsidR="008F6E81" w:rsidRDefault="008F6E81" w:rsidP="00634662"/>
        </w:tc>
        <w:tc>
          <w:tcPr>
            <w:tcW w:w="1489" w:type="dxa"/>
            <w:vAlign w:val="center"/>
          </w:tcPr>
          <w:p w:rsidR="008F6E81" w:rsidRDefault="008F6E81" w:rsidP="00634662"/>
        </w:tc>
        <w:tc>
          <w:tcPr>
            <w:tcW w:w="1480" w:type="dxa"/>
            <w:vAlign w:val="center"/>
          </w:tcPr>
          <w:p w:rsidR="008F6E81" w:rsidRPr="00634CD4" w:rsidRDefault="008F6E81" w:rsidP="00634662">
            <w:pPr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Align w:val="center"/>
          </w:tcPr>
          <w:p w:rsidR="008F6E81" w:rsidRDefault="008F6E81" w:rsidP="00634662"/>
        </w:tc>
        <w:tc>
          <w:tcPr>
            <w:tcW w:w="1401" w:type="dxa"/>
            <w:vAlign w:val="center"/>
          </w:tcPr>
          <w:p w:rsidR="008F6E81" w:rsidRDefault="008F6E81" w:rsidP="00634662"/>
        </w:tc>
        <w:tc>
          <w:tcPr>
            <w:tcW w:w="1452" w:type="dxa"/>
            <w:vAlign w:val="center"/>
          </w:tcPr>
          <w:p w:rsidR="008F6E81" w:rsidRDefault="008F6E81" w:rsidP="00634662"/>
        </w:tc>
        <w:tc>
          <w:tcPr>
            <w:tcW w:w="1914" w:type="dxa"/>
            <w:vAlign w:val="center"/>
          </w:tcPr>
          <w:p w:rsidR="008F6E81" w:rsidRDefault="008F6E81" w:rsidP="00634662"/>
        </w:tc>
        <w:tc>
          <w:tcPr>
            <w:tcW w:w="992" w:type="dxa"/>
            <w:vAlign w:val="center"/>
          </w:tcPr>
          <w:p w:rsidR="008F6E81" w:rsidRDefault="008F6E81" w:rsidP="00634662"/>
        </w:tc>
      </w:tr>
      <w:tr w:rsidR="00D02387" w:rsidTr="00B13F3E">
        <w:trPr>
          <w:trHeight w:val="408"/>
        </w:trPr>
        <w:tc>
          <w:tcPr>
            <w:tcW w:w="562" w:type="dxa"/>
            <w:vAlign w:val="center"/>
          </w:tcPr>
          <w:p w:rsidR="008F6E81" w:rsidRDefault="008F6E81" w:rsidP="00634CD4"/>
        </w:tc>
        <w:tc>
          <w:tcPr>
            <w:tcW w:w="851" w:type="dxa"/>
            <w:vAlign w:val="center"/>
          </w:tcPr>
          <w:p w:rsidR="008F6E81" w:rsidRDefault="008F6E81" w:rsidP="00634CD4"/>
        </w:tc>
        <w:tc>
          <w:tcPr>
            <w:tcW w:w="850" w:type="dxa"/>
            <w:vAlign w:val="center"/>
          </w:tcPr>
          <w:p w:rsidR="008F6E81" w:rsidRDefault="008F6E81" w:rsidP="00634CD4"/>
        </w:tc>
        <w:tc>
          <w:tcPr>
            <w:tcW w:w="851" w:type="dxa"/>
            <w:vAlign w:val="center"/>
          </w:tcPr>
          <w:p w:rsidR="008F6E81" w:rsidRDefault="008F6E81" w:rsidP="00634CD4"/>
        </w:tc>
        <w:tc>
          <w:tcPr>
            <w:tcW w:w="850" w:type="dxa"/>
            <w:vAlign w:val="center"/>
          </w:tcPr>
          <w:p w:rsidR="008F6E81" w:rsidRDefault="008F6E81" w:rsidP="00634CD4"/>
        </w:tc>
        <w:tc>
          <w:tcPr>
            <w:tcW w:w="1489" w:type="dxa"/>
            <w:vAlign w:val="center"/>
          </w:tcPr>
          <w:p w:rsidR="008F6E81" w:rsidRDefault="008F6E81" w:rsidP="00634CD4"/>
        </w:tc>
        <w:tc>
          <w:tcPr>
            <w:tcW w:w="1480" w:type="dxa"/>
            <w:vAlign w:val="center"/>
          </w:tcPr>
          <w:p w:rsidR="008F6E81" w:rsidRDefault="008F6E81" w:rsidP="00634CD4"/>
        </w:tc>
        <w:tc>
          <w:tcPr>
            <w:tcW w:w="1478" w:type="dxa"/>
            <w:vAlign w:val="center"/>
          </w:tcPr>
          <w:p w:rsidR="008F6E81" w:rsidRDefault="008F6E81" w:rsidP="00634CD4"/>
        </w:tc>
        <w:tc>
          <w:tcPr>
            <w:tcW w:w="1401" w:type="dxa"/>
            <w:vAlign w:val="center"/>
          </w:tcPr>
          <w:p w:rsidR="008F6E81" w:rsidRDefault="008F6E81" w:rsidP="00634CD4"/>
        </w:tc>
        <w:tc>
          <w:tcPr>
            <w:tcW w:w="1452" w:type="dxa"/>
            <w:vAlign w:val="center"/>
          </w:tcPr>
          <w:p w:rsidR="008F6E81" w:rsidRDefault="008F6E81" w:rsidP="00634CD4"/>
        </w:tc>
        <w:tc>
          <w:tcPr>
            <w:tcW w:w="1914" w:type="dxa"/>
            <w:vAlign w:val="center"/>
          </w:tcPr>
          <w:p w:rsidR="008F6E81" w:rsidRDefault="008F6E81" w:rsidP="00634CD4"/>
        </w:tc>
        <w:tc>
          <w:tcPr>
            <w:tcW w:w="992" w:type="dxa"/>
            <w:vAlign w:val="center"/>
          </w:tcPr>
          <w:p w:rsidR="008F6E81" w:rsidRDefault="008F6E81" w:rsidP="00634CD4"/>
        </w:tc>
      </w:tr>
      <w:tr w:rsidR="00D02387" w:rsidTr="00B13F3E">
        <w:trPr>
          <w:trHeight w:val="408"/>
        </w:trPr>
        <w:tc>
          <w:tcPr>
            <w:tcW w:w="562" w:type="dxa"/>
            <w:vAlign w:val="center"/>
          </w:tcPr>
          <w:p w:rsidR="008F6E81" w:rsidRDefault="008F6E81" w:rsidP="00634CD4"/>
        </w:tc>
        <w:tc>
          <w:tcPr>
            <w:tcW w:w="851" w:type="dxa"/>
            <w:vAlign w:val="center"/>
          </w:tcPr>
          <w:p w:rsidR="008F6E81" w:rsidRDefault="008F6E81" w:rsidP="00634CD4"/>
        </w:tc>
        <w:tc>
          <w:tcPr>
            <w:tcW w:w="850" w:type="dxa"/>
            <w:vAlign w:val="center"/>
          </w:tcPr>
          <w:p w:rsidR="008F6E81" w:rsidRDefault="008F6E81" w:rsidP="00634CD4"/>
        </w:tc>
        <w:tc>
          <w:tcPr>
            <w:tcW w:w="851" w:type="dxa"/>
            <w:vAlign w:val="center"/>
          </w:tcPr>
          <w:p w:rsidR="008F6E81" w:rsidRDefault="008F6E81" w:rsidP="00634CD4"/>
        </w:tc>
        <w:tc>
          <w:tcPr>
            <w:tcW w:w="850" w:type="dxa"/>
            <w:vAlign w:val="center"/>
          </w:tcPr>
          <w:p w:rsidR="008F6E81" w:rsidRDefault="008F6E81" w:rsidP="00634CD4"/>
        </w:tc>
        <w:tc>
          <w:tcPr>
            <w:tcW w:w="1489" w:type="dxa"/>
            <w:vAlign w:val="center"/>
          </w:tcPr>
          <w:p w:rsidR="008F6E81" w:rsidRDefault="008F6E81" w:rsidP="00634CD4"/>
        </w:tc>
        <w:tc>
          <w:tcPr>
            <w:tcW w:w="1480" w:type="dxa"/>
            <w:vAlign w:val="center"/>
          </w:tcPr>
          <w:p w:rsidR="008F6E81" w:rsidRDefault="008F6E81" w:rsidP="00634CD4"/>
        </w:tc>
        <w:tc>
          <w:tcPr>
            <w:tcW w:w="1478" w:type="dxa"/>
            <w:vAlign w:val="center"/>
          </w:tcPr>
          <w:p w:rsidR="008F6E81" w:rsidRDefault="008F6E81" w:rsidP="00634CD4"/>
        </w:tc>
        <w:tc>
          <w:tcPr>
            <w:tcW w:w="1401" w:type="dxa"/>
            <w:vAlign w:val="center"/>
          </w:tcPr>
          <w:p w:rsidR="008F6E81" w:rsidRDefault="008F6E81" w:rsidP="00634CD4"/>
        </w:tc>
        <w:tc>
          <w:tcPr>
            <w:tcW w:w="1452" w:type="dxa"/>
            <w:vAlign w:val="center"/>
          </w:tcPr>
          <w:p w:rsidR="008F6E81" w:rsidRDefault="008F6E81" w:rsidP="00634CD4"/>
        </w:tc>
        <w:tc>
          <w:tcPr>
            <w:tcW w:w="1914" w:type="dxa"/>
            <w:vAlign w:val="center"/>
          </w:tcPr>
          <w:p w:rsidR="008F6E81" w:rsidRDefault="008F6E81" w:rsidP="00634CD4"/>
        </w:tc>
        <w:tc>
          <w:tcPr>
            <w:tcW w:w="992" w:type="dxa"/>
            <w:vAlign w:val="center"/>
          </w:tcPr>
          <w:p w:rsidR="008F6E81" w:rsidRDefault="008F6E81" w:rsidP="00634CD4"/>
        </w:tc>
      </w:tr>
      <w:tr w:rsidR="00D02387" w:rsidTr="00B13F3E">
        <w:trPr>
          <w:trHeight w:val="408"/>
        </w:trPr>
        <w:tc>
          <w:tcPr>
            <w:tcW w:w="562" w:type="dxa"/>
            <w:vAlign w:val="center"/>
          </w:tcPr>
          <w:p w:rsidR="008F6E81" w:rsidRDefault="008F6E81" w:rsidP="00634CD4"/>
        </w:tc>
        <w:tc>
          <w:tcPr>
            <w:tcW w:w="851" w:type="dxa"/>
            <w:vAlign w:val="center"/>
          </w:tcPr>
          <w:p w:rsidR="008F6E81" w:rsidRDefault="008F6E81" w:rsidP="00634CD4"/>
        </w:tc>
        <w:tc>
          <w:tcPr>
            <w:tcW w:w="850" w:type="dxa"/>
            <w:vAlign w:val="center"/>
          </w:tcPr>
          <w:p w:rsidR="008F6E81" w:rsidRDefault="008F6E81" w:rsidP="00634CD4"/>
        </w:tc>
        <w:tc>
          <w:tcPr>
            <w:tcW w:w="851" w:type="dxa"/>
            <w:vAlign w:val="center"/>
          </w:tcPr>
          <w:p w:rsidR="008F6E81" w:rsidRDefault="008F6E81" w:rsidP="00634CD4"/>
        </w:tc>
        <w:tc>
          <w:tcPr>
            <w:tcW w:w="850" w:type="dxa"/>
            <w:vAlign w:val="center"/>
          </w:tcPr>
          <w:p w:rsidR="008F6E81" w:rsidRDefault="008F6E81" w:rsidP="00634CD4"/>
        </w:tc>
        <w:tc>
          <w:tcPr>
            <w:tcW w:w="1489" w:type="dxa"/>
            <w:vAlign w:val="center"/>
          </w:tcPr>
          <w:p w:rsidR="008F6E81" w:rsidRDefault="008F6E81" w:rsidP="00634CD4"/>
        </w:tc>
        <w:tc>
          <w:tcPr>
            <w:tcW w:w="1480" w:type="dxa"/>
            <w:vAlign w:val="center"/>
          </w:tcPr>
          <w:p w:rsidR="008F6E81" w:rsidRDefault="008F6E81" w:rsidP="00634CD4"/>
        </w:tc>
        <w:tc>
          <w:tcPr>
            <w:tcW w:w="1478" w:type="dxa"/>
            <w:vAlign w:val="center"/>
          </w:tcPr>
          <w:p w:rsidR="008F6E81" w:rsidRDefault="008F6E81" w:rsidP="00634CD4"/>
        </w:tc>
        <w:tc>
          <w:tcPr>
            <w:tcW w:w="1401" w:type="dxa"/>
            <w:vAlign w:val="center"/>
          </w:tcPr>
          <w:p w:rsidR="008F6E81" w:rsidRDefault="008F6E81" w:rsidP="00634CD4"/>
        </w:tc>
        <w:tc>
          <w:tcPr>
            <w:tcW w:w="1452" w:type="dxa"/>
            <w:vAlign w:val="center"/>
          </w:tcPr>
          <w:p w:rsidR="008F6E81" w:rsidRDefault="008F6E81" w:rsidP="00634CD4"/>
        </w:tc>
        <w:tc>
          <w:tcPr>
            <w:tcW w:w="1914" w:type="dxa"/>
            <w:vAlign w:val="center"/>
          </w:tcPr>
          <w:p w:rsidR="008F6E81" w:rsidRDefault="008F6E81" w:rsidP="00634CD4"/>
        </w:tc>
        <w:tc>
          <w:tcPr>
            <w:tcW w:w="992" w:type="dxa"/>
            <w:vAlign w:val="center"/>
          </w:tcPr>
          <w:p w:rsidR="008F6E81" w:rsidRDefault="008F6E81" w:rsidP="00634CD4"/>
        </w:tc>
      </w:tr>
      <w:tr w:rsidR="00D02387" w:rsidTr="00B13F3E">
        <w:trPr>
          <w:trHeight w:val="408"/>
        </w:trPr>
        <w:tc>
          <w:tcPr>
            <w:tcW w:w="562" w:type="dxa"/>
            <w:vAlign w:val="center"/>
          </w:tcPr>
          <w:p w:rsidR="008F6E81" w:rsidRDefault="008F6E81" w:rsidP="00634CD4"/>
        </w:tc>
        <w:tc>
          <w:tcPr>
            <w:tcW w:w="851" w:type="dxa"/>
            <w:vAlign w:val="center"/>
          </w:tcPr>
          <w:p w:rsidR="008F6E81" w:rsidRDefault="008F6E81" w:rsidP="00634CD4"/>
        </w:tc>
        <w:tc>
          <w:tcPr>
            <w:tcW w:w="850" w:type="dxa"/>
            <w:vAlign w:val="center"/>
          </w:tcPr>
          <w:p w:rsidR="008F6E81" w:rsidRDefault="008F6E81" w:rsidP="00634CD4"/>
        </w:tc>
        <w:tc>
          <w:tcPr>
            <w:tcW w:w="851" w:type="dxa"/>
            <w:vAlign w:val="center"/>
          </w:tcPr>
          <w:p w:rsidR="008F6E81" w:rsidRDefault="008F6E81" w:rsidP="00634CD4"/>
        </w:tc>
        <w:tc>
          <w:tcPr>
            <w:tcW w:w="850" w:type="dxa"/>
            <w:vAlign w:val="center"/>
          </w:tcPr>
          <w:p w:rsidR="008F6E81" w:rsidRDefault="008F6E81" w:rsidP="00634CD4"/>
        </w:tc>
        <w:tc>
          <w:tcPr>
            <w:tcW w:w="1489" w:type="dxa"/>
            <w:vAlign w:val="center"/>
          </w:tcPr>
          <w:p w:rsidR="008F6E81" w:rsidRDefault="008F6E81" w:rsidP="00634CD4"/>
        </w:tc>
        <w:tc>
          <w:tcPr>
            <w:tcW w:w="1480" w:type="dxa"/>
            <w:vAlign w:val="center"/>
          </w:tcPr>
          <w:p w:rsidR="008F6E81" w:rsidRDefault="008F6E81" w:rsidP="00634CD4"/>
        </w:tc>
        <w:tc>
          <w:tcPr>
            <w:tcW w:w="1478" w:type="dxa"/>
            <w:vAlign w:val="center"/>
          </w:tcPr>
          <w:p w:rsidR="008F6E81" w:rsidRDefault="008F6E81" w:rsidP="00634CD4"/>
        </w:tc>
        <w:tc>
          <w:tcPr>
            <w:tcW w:w="1401" w:type="dxa"/>
            <w:vAlign w:val="center"/>
          </w:tcPr>
          <w:p w:rsidR="008F6E81" w:rsidRDefault="008F6E81" w:rsidP="00634CD4"/>
        </w:tc>
        <w:tc>
          <w:tcPr>
            <w:tcW w:w="1452" w:type="dxa"/>
            <w:vAlign w:val="center"/>
          </w:tcPr>
          <w:p w:rsidR="008F6E81" w:rsidRDefault="008F6E81" w:rsidP="00634CD4"/>
        </w:tc>
        <w:tc>
          <w:tcPr>
            <w:tcW w:w="1914" w:type="dxa"/>
            <w:vAlign w:val="center"/>
          </w:tcPr>
          <w:p w:rsidR="008F6E81" w:rsidRDefault="008F6E81" w:rsidP="00634CD4"/>
        </w:tc>
        <w:tc>
          <w:tcPr>
            <w:tcW w:w="992" w:type="dxa"/>
            <w:vAlign w:val="center"/>
          </w:tcPr>
          <w:p w:rsidR="008F6E81" w:rsidRDefault="008F6E81" w:rsidP="00634CD4"/>
        </w:tc>
      </w:tr>
      <w:tr w:rsidR="00D02387" w:rsidTr="00D87878">
        <w:trPr>
          <w:trHeight w:val="846"/>
        </w:trPr>
        <w:tc>
          <w:tcPr>
            <w:tcW w:w="14170" w:type="dxa"/>
            <w:gridSpan w:val="12"/>
            <w:vAlign w:val="center"/>
          </w:tcPr>
          <w:p w:rsidR="00D02387" w:rsidRPr="00D02387" w:rsidRDefault="00D02387" w:rsidP="00634CD4">
            <w:pPr>
              <w:rPr>
                <w:rFonts w:ascii="標楷體" w:eastAsia="標楷體" w:hAnsi="標楷體"/>
              </w:rPr>
            </w:pPr>
            <w:r w:rsidRPr="00D02387">
              <w:rPr>
                <w:rFonts w:ascii="標楷體" w:eastAsia="標楷體" w:hAnsi="標楷體" w:hint="eastAsia"/>
              </w:rPr>
              <w:t>合計</w:t>
            </w:r>
          </w:p>
          <w:p w:rsidR="00D02387" w:rsidRPr="00D02387" w:rsidRDefault="00D02387" w:rsidP="00634CD4">
            <w:pPr>
              <w:rPr>
                <w:rFonts w:ascii="標楷體" w:eastAsia="標楷體" w:hAnsi="標楷體"/>
              </w:rPr>
            </w:pPr>
            <w:r w:rsidRPr="00D02387">
              <w:rPr>
                <w:rFonts w:ascii="標楷體" w:eastAsia="標楷體" w:hAnsi="標楷體" w:hint="eastAsia"/>
              </w:rPr>
              <w:t>（一）筆數：</w:t>
            </w:r>
          </w:p>
          <w:p w:rsidR="00D02387" w:rsidRDefault="00D02387" w:rsidP="00634CD4">
            <w:r w:rsidRPr="00D02387">
              <w:rPr>
                <w:rFonts w:ascii="標楷體" w:eastAsia="標楷體" w:hAnsi="標楷體" w:hint="eastAsia"/>
              </w:rPr>
              <w:t>（二）面積：</w:t>
            </w:r>
          </w:p>
        </w:tc>
      </w:tr>
    </w:tbl>
    <w:p w:rsidR="00DA148C" w:rsidRDefault="00974B31" w:rsidP="007475B7">
      <w:pPr>
        <w:jc w:val="both"/>
        <w:rPr>
          <w:rFonts w:ascii="標楷體" w:eastAsia="標楷體" w:hAnsi="標楷體"/>
        </w:rPr>
      </w:pPr>
      <w:r w:rsidRPr="00DA148C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3319145</wp:posOffset>
                </wp:positionH>
                <wp:positionV relativeFrom="paragraph">
                  <wp:posOffset>139065</wp:posOffset>
                </wp:positionV>
                <wp:extent cx="2057400" cy="1685925"/>
                <wp:effectExtent l="0" t="0" r="19050" b="28575"/>
                <wp:wrapTight wrapText="bothSides">
                  <wp:wrapPolygon edited="0">
                    <wp:start x="0" y="0"/>
                    <wp:lineTo x="0" y="21722"/>
                    <wp:lineTo x="21600" y="21722"/>
                    <wp:lineTo x="21600" y="0"/>
                    <wp:lineTo x="0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148C" w:rsidRPr="00DA148C" w:rsidRDefault="00DA148C" w:rsidP="00A80C2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DA148C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（管理機關</w:t>
                            </w:r>
                            <w:r w:rsidR="00D87878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印信</w:t>
                            </w:r>
                            <w:r w:rsidRPr="00DA148C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61.35pt;margin-top:10.95pt;width:162pt;height:132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">
                <v:stroke dashstyle="dash"/>
                <v:textbox>
                  <w:txbxContent>
                    <w:p w:rsidR="00DA148C" w:rsidRPr="00DA148C" w:rsidRDefault="00DA148C" w:rsidP="00A80C24">
                      <w:pPr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DA148C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32"/>
                          <w:szCs w:val="32"/>
                        </w:rPr>
                        <w:t>（管理機關</w:t>
                      </w:r>
                      <w:r w:rsidR="00D87878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32"/>
                          <w:szCs w:val="32"/>
                        </w:rPr>
                        <w:t>印信</w:t>
                      </w:r>
                      <w:r w:rsidRPr="00DA148C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5014F0" w:rsidRDefault="005014F0" w:rsidP="007475B7">
      <w:pPr>
        <w:jc w:val="both"/>
        <w:rPr>
          <w:rFonts w:ascii="標楷體" w:eastAsia="標楷體" w:hAnsi="標楷體"/>
        </w:rPr>
      </w:pPr>
      <w:bookmarkStart w:id="0" w:name="_GoBack"/>
      <w:bookmarkEnd w:id="0"/>
    </w:p>
    <w:p w:rsidR="005014F0" w:rsidRDefault="005014F0" w:rsidP="007475B7">
      <w:pPr>
        <w:jc w:val="both"/>
        <w:rPr>
          <w:rFonts w:ascii="標楷體" w:eastAsia="標楷體" w:hAnsi="標楷體" w:hint="eastAsia"/>
        </w:rPr>
      </w:pP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DA148C" w:rsidRPr="00DA148C" w:rsidRDefault="00DA148C" w:rsidP="00B13F3E">
      <w:pPr>
        <w:spacing w:line="320" w:lineRule="exact"/>
        <w:jc w:val="distribute"/>
        <w:rPr>
          <w:rFonts w:ascii="標楷體" w:eastAsia="標楷體" w:hAnsi="標楷體"/>
          <w:sz w:val="32"/>
          <w:szCs w:val="32"/>
        </w:rPr>
      </w:pPr>
      <w:r w:rsidRPr="00DA148C">
        <w:rPr>
          <w:rFonts w:ascii="標楷體" w:eastAsia="標楷體" w:hAnsi="標楷體" w:hint="eastAsia"/>
          <w:sz w:val="32"/>
          <w:szCs w:val="32"/>
        </w:rPr>
        <w:t>中華民國　　年　　月　　日</w:t>
      </w:r>
    </w:p>
    <w:p w:rsidR="00352E7D" w:rsidRPr="00352E7D" w:rsidRDefault="00352E7D" w:rsidP="00352E7D">
      <w:pPr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lastRenderedPageBreak/>
        <w:t>填表說明：</w:t>
      </w:r>
    </w:p>
    <w:p w:rsidR="00352E7D" w:rsidRPr="00352E7D" w:rsidRDefault="00352E7D" w:rsidP="00352E7D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編號：自1起編流水號，</w:t>
      </w:r>
      <w:proofErr w:type="gramStart"/>
      <w:r w:rsidRPr="00352E7D">
        <w:rPr>
          <w:rFonts w:ascii="標楷體" w:eastAsia="標楷體" w:hAnsi="標楷體" w:hint="eastAsia"/>
        </w:rPr>
        <w:t>並按造冊</w:t>
      </w:r>
      <w:proofErr w:type="gramEnd"/>
      <w:r w:rsidRPr="00352E7D">
        <w:rPr>
          <w:rFonts w:ascii="標楷體" w:eastAsia="標楷體" w:hAnsi="標楷體" w:hint="eastAsia"/>
        </w:rPr>
        <w:t>之各筆土地依序填寫。</w:t>
      </w:r>
    </w:p>
    <w:p w:rsidR="00352E7D" w:rsidRPr="00352E7D" w:rsidRDefault="00352E7D" w:rsidP="00352E7D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土地資料：依地籍資料填寫。已</w:t>
      </w:r>
      <w:proofErr w:type="gramStart"/>
      <w:r w:rsidRPr="00352E7D">
        <w:rPr>
          <w:rFonts w:ascii="標楷體" w:eastAsia="標楷體" w:hAnsi="標楷體" w:hint="eastAsia"/>
        </w:rPr>
        <w:t>辦竣分割</w:t>
      </w:r>
      <w:proofErr w:type="gramEnd"/>
      <w:r w:rsidRPr="00352E7D">
        <w:rPr>
          <w:rFonts w:ascii="標楷體" w:eastAsia="標楷體" w:hAnsi="標楷體" w:hint="eastAsia"/>
        </w:rPr>
        <w:t>者，依分割登記後之地籍資料填寫；已辦理</w:t>
      </w:r>
      <w:r w:rsidR="00D87878">
        <w:rPr>
          <w:rFonts w:ascii="標楷體" w:eastAsia="標楷體" w:hAnsi="標楷體" w:hint="eastAsia"/>
        </w:rPr>
        <w:t>預為</w:t>
      </w:r>
      <w:r w:rsidRPr="00352E7D">
        <w:rPr>
          <w:rFonts w:ascii="標楷體" w:eastAsia="標楷體" w:hAnsi="標楷體" w:hint="eastAsia"/>
        </w:rPr>
        <w:t>分割者，</w:t>
      </w:r>
      <w:proofErr w:type="gramStart"/>
      <w:r w:rsidRPr="00352E7D">
        <w:rPr>
          <w:rFonts w:ascii="標楷體" w:eastAsia="標楷體" w:hAnsi="標楷體" w:hint="eastAsia"/>
        </w:rPr>
        <w:t>依</w:t>
      </w:r>
      <w:r w:rsidR="00D87878">
        <w:rPr>
          <w:rFonts w:ascii="標楷體" w:eastAsia="標楷體" w:hAnsi="標楷體" w:hint="eastAsia"/>
        </w:rPr>
        <w:t>預為</w:t>
      </w:r>
      <w:proofErr w:type="gramEnd"/>
      <w:r w:rsidRPr="00352E7D">
        <w:rPr>
          <w:rFonts w:ascii="標楷體" w:eastAsia="標楷體" w:hAnsi="標楷體" w:hint="eastAsia"/>
        </w:rPr>
        <w:t>分割</w:t>
      </w:r>
      <w:proofErr w:type="gramStart"/>
      <w:r w:rsidRPr="00352E7D">
        <w:rPr>
          <w:rFonts w:ascii="標楷體" w:eastAsia="標楷體" w:hAnsi="標楷體" w:hint="eastAsia"/>
        </w:rPr>
        <w:t>暫編</w:t>
      </w:r>
      <w:proofErr w:type="gramEnd"/>
      <w:r w:rsidRPr="00352E7D">
        <w:rPr>
          <w:rFonts w:ascii="標楷體" w:eastAsia="標楷體" w:hAnsi="標楷體" w:hint="eastAsia"/>
        </w:rPr>
        <w:t>地號標示資料填寫</w:t>
      </w:r>
      <w:r w:rsidR="00D87878">
        <w:rPr>
          <w:rFonts w:ascii="標楷體" w:eastAsia="標楷體" w:hAnsi="標楷體" w:hint="eastAsia"/>
        </w:rPr>
        <w:t>；已辦理地籍圖重測者，依重測後地籍資料填寫</w:t>
      </w:r>
      <w:r w:rsidRPr="00352E7D">
        <w:rPr>
          <w:rFonts w:ascii="標楷體" w:eastAsia="標楷體" w:hAnsi="標楷體" w:hint="eastAsia"/>
        </w:rPr>
        <w:t>。</w:t>
      </w:r>
    </w:p>
    <w:p w:rsidR="00352E7D" w:rsidRPr="00352E7D" w:rsidRDefault="00352E7D" w:rsidP="00352E7D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審議通過資料：依審議通過會議紀錄填寫審議通過會議次別、審議通過時管理機關</w:t>
      </w:r>
      <w:r w:rsidR="00D87878">
        <w:rPr>
          <w:rFonts w:ascii="標楷體" w:eastAsia="標楷體" w:hAnsi="標楷體" w:hint="eastAsia"/>
        </w:rPr>
        <w:t>及</w:t>
      </w:r>
      <w:r w:rsidRPr="00352E7D">
        <w:rPr>
          <w:rFonts w:ascii="標楷體" w:eastAsia="標楷體" w:hAnsi="標楷體" w:hint="eastAsia"/>
        </w:rPr>
        <w:t>放領面積。</w:t>
      </w:r>
    </w:p>
    <w:p w:rsidR="00352E7D" w:rsidRPr="00352E7D" w:rsidRDefault="00352E7D" w:rsidP="00352E7D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擬變更面積：依實際</w:t>
      </w:r>
      <w:r w:rsidR="00D87878">
        <w:rPr>
          <w:rFonts w:ascii="標楷體" w:eastAsia="標楷體" w:hAnsi="標楷體" w:hint="eastAsia"/>
        </w:rPr>
        <w:t>擬刪減原審議通過決議</w:t>
      </w:r>
      <w:r w:rsidRPr="00352E7D">
        <w:rPr>
          <w:rFonts w:ascii="標楷體" w:eastAsia="標楷體" w:hAnsi="標楷體" w:hint="eastAsia"/>
        </w:rPr>
        <w:t>之面積填寫。</w:t>
      </w:r>
    </w:p>
    <w:p w:rsidR="00352E7D" w:rsidRPr="00352E7D" w:rsidRDefault="00352E7D" w:rsidP="00352E7D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變更原審議通過之決議原因：</w:t>
      </w:r>
    </w:p>
    <w:p w:rsidR="00352E7D" w:rsidRDefault="00352E7D" w:rsidP="00352E7D">
      <w:pPr>
        <w:pStyle w:val="a4"/>
        <w:numPr>
          <w:ilvl w:val="1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行政院專案核定或政策決定不予放領。</w:t>
      </w:r>
    </w:p>
    <w:p w:rsidR="00352E7D" w:rsidRDefault="00352E7D" w:rsidP="00352E7D">
      <w:pPr>
        <w:pStyle w:val="a4"/>
        <w:numPr>
          <w:ilvl w:val="1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直轄市、縣（市）政府、需地機關或管理機關發現有查</w:t>
      </w:r>
      <w:proofErr w:type="gramStart"/>
      <w:r w:rsidRPr="00352E7D">
        <w:rPr>
          <w:rFonts w:ascii="標楷體" w:eastAsia="標楷體" w:hAnsi="標楷體" w:hint="eastAsia"/>
        </w:rPr>
        <w:t>註</w:t>
      </w:r>
      <w:proofErr w:type="gramEnd"/>
      <w:r w:rsidRPr="00352E7D">
        <w:rPr>
          <w:rFonts w:ascii="標楷體" w:eastAsia="標楷體" w:hAnsi="標楷體" w:hint="eastAsia"/>
        </w:rPr>
        <w:t>不應放領之情形。</w:t>
      </w:r>
    </w:p>
    <w:p w:rsidR="00352E7D" w:rsidRPr="00352E7D" w:rsidRDefault="00352E7D" w:rsidP="00352E7D">
      <w:pPr>
        <w:pStyle w:val="a4"/>
        <w:numPr>
          <w:ilvl w:val="1"/>
          <w:numId w:val="5"/>
        </w:numPr>
        <w:ind w:leftChars="0" w:left="966" w:hanging="486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註銷承領，並送請財政部國有財產署另行處理情形：1.死亡無人繼承。2.因</w:t>
      </w:r>
      <w:r w:rsidR="00D87878">
        <w:rPr>
          <w:rFonts w:ascii="標楷體" w:eastAsia="標楷體" w:hAnsi="標楷體" w:hint="eastAsia"/>
        </w:rPr>
        <w:t>遷徙</w:t>
      </w:r>
      <w:r w:rsidRPr="00352E7D">
        <w:rPr>
          <w:rFonts w:ascii="標楷體" w:eastAsia="標楷體" w:hAnsi="標楷體" w:hint="eastAsia"/>
        </w:rPr>
        <w:t>或轉業，不能繼續承領。</w:t>
      </w:r>
    </w:p>
    <w:p w:rsidR="00352E7D" w:rsidRPr="00352E7D" w:rsidRDefault="00352E7D" w:rsidP="007042F2">
      <w:pPr>
        <w:pStyle w:val="a4"/>
        <w:numPr>
          <w:ilvl w:val="1"/>
          <w:numId w:val="5"/>
        </w:numPr>
        <w:ind w:leftChars="0" w:left="1204" w:hanging="724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撤銷承領，並送請財政部國有財產署另行處理情形：1.冒名頂替</w:t>
      </w:r>
      <w:proofErr w:type="gramStart"/>
      <w:r w:rsidRPr="00352E7D">
        <w:rPr>
          <w:rFonts w:ascii="標楷體" w:eastAsia="標楷體" w:hAnsi="標楷體" w:hint="eastAsia"/>
        </w:rPr>
        <w:t>矇請承</w:t>
      </w:r>
      <w:proofErr w:type="gramEnd"/>
      <w:r w:rsidRPr="00352E7D">
        <w:rPr>
          <w:rFonts w:ascii="標楷體" w:eastAsia="標楷體" w:hAnsi="標楷體" w:hint="eastAsia"/>
        </w:rPr>
        <w:t>領。2.轉讓或出租。3.違反使用編定容許使用，經通知限期改正而</w:t>
      </w:r>
      <w:r w:rsidR="00A35BA6">
        <w:rPr>
          <w:rFonts w:ascii="標楷體" w:eastAsia="標楷體" w:hAnsi="標楷體" w:hint="eastAsia"/>
        </w:rPr>
        <w:t>屆</w:t>
      </w:r>
      <w:r w:rsidRPr="00352E7D">
        <w:rPr>
          <w:rFonts w:ascii="標楷體" w:eastAsia="標楷體" w:hAnsi="標楷體" w:hint="eastAsia"/>
        </w:rPr>
        <w:t>期不改正。4.承領人不自任</w:t>
      </w:r>
      <w:r>
        <w:rPr>
          <w:rFonts w:ascii="標楷體" w:eastAsia="標楷體" w:hAnsi="標楷體" w:hint="eastAsia"/>
        </w:rPr>
        <w:t>養殖</w:t>
      </w:r>
      <w:r w:rsidRPr="00352E7D">
        <w:rPr>
          <w:rFonts w:ascii="標楷體" w:eastAsia="標楷體" w:hAnsi="標楷體" w:hint="eastAsia"/>
        </w:rPr>
        <w:t>。</w:t>
      </w:r>
    </w:p>
    <w:p w:rsidR="00352E7D" w:rsidRPr="00352E7D" w:rsidRDefault="00352E7D" w:rsidP="00352E7D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合計筆數、面積：</w:t>
      </w:r>
      <w:proofErr w:type="gramStart"/>
      <w:r w:rsidRPr="00352E7D">
        <w:rPr>
          <w:rFonts w:ascii="標楷體" w:eastAsia="標楷體" w:hAnsi="標楷體" w:hint="eastAsia"/>
        </w:rPr>
        <w:t>按造冊</w:t>
      </w:r>
      <w:proofErr w:type="gramEnd"/>
      <w:r w:rsidRPr="00352E7D">
        <w:rPr>
          <w:rFonts w:ascii="標楷體" w:eastAsia="標楷體" w:hAnsi="標楷體" w:hint="eastAsia"/>
        </w:rPr>
        <w:t>之土地總筆數、擬變更總面積填寫。</w:t>
      </w:r>
    </w:p>
    <w:p w:rsidR="00634662" w:rsidRPr="00CE3F15" w:rsidRDefault="00352E7D" w:rsidP="00352E7D">
      <w:pPr>
        <w:pStyle w:val="a4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352E7D">
        <w:rPr>
          <w:rFonts w:ascii="標楷體" w:eastAsia="標楷體" w:hAnsi="標楷體" w:hint="eastAsia"/>
        </w:rPr>
        <w:t>本清冊內增刪改資料應加蓋校對章</w:t>
      </w:r>
      <w:r>
        <w:rPr>
          <w:rFonts w:ascii="標楷體" w:eastAsia="標楷體" w:hAnsi="標楷體" w:hint="eastAsia"/>
        </w:rPr>
        <w:t>。</w:t>
      </w:r>
    </w:p>
    <w:sectPr w:rsidR="00634662" w:rsidRPr="00CE3F15" w:rsidSect="00B7690E">
      <w:pgSz w:w="16838" w:h="11906" w:orient="landscape"/>
      <w:pgMar w:top="1701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73CB"/>
    <w:multiLevelType w:val="hybridMultilevel"/>
    <w:tmpl w:val="E8000176"/>
    <w:lvl w:ilvl="0" w:tplc="9692C30A">
      <w:start w:val="1"/>
      <w:numFmt w:val="taiwaneseCountingThousand"/>
      <w:lvlText w:val="(%1)"/>
      <w:lvlJc w:val="left"/>
      <w:pPr>
        <w:ind w:left="97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1" w15:restartNumberingAfterBreak="0">
    <w:nsid w:val="179553EE"/>
    <w:multiLevelType w:val="hybridMultilevel"/>
    <w:tmpl w:val="3176C8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2F488A"/>
    <w:multiLevelType w:val="hybridMultilevel"/>
    <w:tmpl w:val="25F6CFF8"/>
    <w:lvl w:ilvl="0" w:tplc="09AEB82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77186A"/>
    <w:multiLevelType w:val="hybridMultilevel"/>
    <w:tmpl w:val="69D22A4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458FF0E">
      <w:start w:val="1"/>
      <w:numFmt w:val="taiwaneseCountingThousand"/>
      <w:suff w:val="nothing"/>
      <w:lvlText w:val="（%2）"/>
      <w:lvlJc w:val="left"/>
      <w:pPr>
        <w:ind w:left="1080" w:hanging="60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D40853"/>
    <w:multiLevelType w:val="hybridMultilevel"/>
    <w:tmpl w:val="36EA1D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62"/>
    <w:rsid w:val="00282D29"/>
    <w:rsid w:val="002B3989"/>
    <w:rsid w:val="002F6E9B"/>
    <w:rsid w:val="00352E7D"/>
    <w:rsid w:val="0041611E"/>
    <w:rsid w:val="005014F0"/>
    <w:rsid w:val="00634662"/>
    <w:rsid w:val="00634CD4"/>
    <w:rsid w:val="007042F2"/>
    <w:rsid w:val="007475B7"/>
    <w:rsid w:val="007F49CE"/>
    <w:rsid w:val="008968EF"/>
    <w:rsid w:val="008F6E81"/>
    <w:rsid w:val="00974B31"/>
    <w:rsid w:val="00A35BA6"/>
    <w:rsid w:val="00A80C24"/>
    <w:rsid w:val="00B13F3E"/>
    <w:rsid w:val="00B7690E"/>
    <w:rsid w:val="00CE3F15"/>
    <w:rsid w:val="00D01428"/>
    <w:rsid w:val="00D02387"/>
    <w:rsid w:val="00D87878"/>
    <w:rsid w:val="00DA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5F209"/>
  <w15:chartTrackingRefBased/>
  <w15:docId w15:val="{CEF5C305-AE67-4801-B157-949952A9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75B7"/>
    <w:pPr>
      <w:ind w:leftChars="200" w:left="480"/>
    </w:pPr>
  </w:style>
  <w:style w:type="paragraph" w:styleId="a5">
    <w:name w:val="Body Text"/>
    <w:basedOn w:val="a"/>
    <w:link w:val="a6"/>
    <w:uiPriority w:val="99"/>
    <w:unhideWhenUsed/>
    <w:rsid w:val="00D87878"/>
    <w:pPr>
      <w:spacing w:after="120"/>
    </w:pPr>
  </w:style>
  <w:style w:type="character" w:customStyle="1" w:styleId="a6">
    <w:name w:val="本文 字元"/>
    <w:basedOn w:val="a0"/>
    <w:link w:val="a5"/>
    <w:uiPriority w:val="99"/>
    <w:rsid w:val="00D87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98</Words>
  <Characters>561</Characters>
  <Application>Microsoft Office Word</Application>
  <DocSecurity>0</DocSecurity>
  <Lines>4</Lines>
  <Paragraphs>1</Paragraphs>
  <ScaleCrop>false</ScaleCrop>
  <Company>財政部國有財產署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鄭婷文</dc:creator>
  <cp:keywords/>
  <dc:description/>
  <cp:lastModifiedBy>鄭婷文</cp:lastModifiedBy>
  <cp:revision>60</cp:revision>
  <cp:lastPrinted>2026-07-09T03:53:00Z</cp:lastPrinted>
  <dcterms:created xsi:type="dcterms:W3CDTF">2026-02-25T05:36:00Z</dcterms:created>
  <dcterms:modified xsi:type="dcterms:W3CDTF">2026-08-18T02:18:00Z</dcterms:modified>
</cp:coreProperties>
</file>