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BD6" w:rsidRPr="000E2C61" w:rsidRDefault="00434487" w:rsidP="009F1885">
      <w:pPr>
        <w:pStyle w:val="2"/>
        <w:rPr>
          <w:sz w:val="40"/>
          <w:szCs w:val="40"/>
        </w:rPr>
      </w:pPr>
      <w:bookmarkStart w:id="0" w:name="_GoBack"/>
      <w:bookmarkEnd w:id="0"/>
      <w:r w:rsidRPr="000E2C61">
        <w:rPr>
          <w:rFonts w:hint="eastAsia"/>
          <w:bCs/>
          <w:noProof/>
          <w:sz w:val="40"/>
          <w:szCs w:val="40"/>
        </w:rPr>
        <w:t>財政部國有財產署所屬分署利用國有土地辦理公開招商合作闢建經營平面式收費臨時路外停車場工作計畫</w:t>
      </w:r>
    </w:p>
    <w:p w:rsidR="00434487" w:rsidRPr="000E2C61" w:rsidRDefault="00434487" w:rsidP="00434487">
      <w:pPr>
        <w:pStyle w:val="a4"/>
        <w:spacing w:line="460" w:lineRule="exact"/>
        <w:ind w:leftChars="1350" w:left="3240"/>
        <w:rPr>
          <w:bCs w:val="0"/>
          <w:sz w:val="20"/>
          <w:szCs w:val="36"/>
        </w:rPr>
      </w:pPr>
      <w:r w:rsidRPr="000E2C61">
        <w:rPr>
          <w:rFonts w:hint="eastAsia"/>
          <w:bCs w:val="0"/>
          <w:sz w:val="20"/>
        </w:rPr>
        <w:t>財政部</w:t>
      </w:r>
      <w:r w:rsidRPr="000E2C61">
        <w:rPr>
          <w:sz w:val="20"/>
        </w:rPr>
        <w:t>100年</w:t>
      </w:r>
      <w:r w:rsidR="009E2F64" w:rsidRPr="000E2C61">
        <w:rPr>
          <w:rFonts w:hint="eastAsia"/>
          <w:sz w:val="20"/>
        </w:rPr>
        <w:t>1</w:t>
      </w:r>
      <w:r w:rsidRPr="000E2C61">
        <w:rPr>
          <w:sz w:val="20"/>
        </w:rPr>
        <w:t>月</w:t>
      </w:r>
      <w:r w:rsidR="009E2F64" w:rsidRPr="000E2C61">
        <w:rPr>
          <w:rFonts w:hint="eastAsia"/>
          <w:color w:val="FFFFFF" w:themeColor="background1"/>
          <w:sz w:val="20"/>
        </w:rPr>
        <w:t>0</w:t>
      </w:r>
      <w:r w:rsidR="009E2F64" w:rsidRPr="000E2C61">
        <w:rPr>
          <w:rFonts w:hint="eastAsia"/>
          <w:sz w:val="20"/>
        </w:rPr>
        <w:t>4</w:t>
      </w:r>
      <w:r w:rsidRPr="000E2C61">
        <w:rPr>
          <w:sz w:val="20"/>
        </w:rPr>
        <w:t>日</w:t>
      </w:r>
      <w:r w:rsidRPr="000E2C61">
        <w:rPr>
          <w:rFonts w:hint="eastAsia"/>
          <w:sz w:val="20"/>
        </w:rPr>
        <w:t>台</w:t>
      </w:r>
      <w:proofErr w:type="gramStart"/>
      <w:r w:rsidRPr="000E2C61">
        <w:rPr>
          <w:rFonts w:hint="eastAsia"/>
          <w:sz w:val="20"/>
        </w:rPr>
        <w:t>財產改字第</w:t>
      </w:r>
      <w:r w:rsidRPr="000E2C61">
        <w:rPr>
          <w:sz w:val="20"/>
        </w:rPr>
        <w:t>09950005591號</w:t>
      </w:r>
      <w:proofErr w:type="gramEnd"/>
      <w:r w:rsidR="009E2F64" w:rsidRPr="000E2C61">
        <w:rPr>
          <w:rFonts w:hint="eastAsia"/>
          <w:sz w:val="20"/>
        </w:rPr>
        <w:t>函</w:t>
      </w:r>
      <w:r w:rsidRPr="000E2C61">
        <w:rPr>
          <w:rFonts w:hint="eastAsia"/>
          <w:bCs w:val="0"/>
          <w:sz w:val="20"/>
        </w:rPr>
        <w:t>核定</w:t>
      </w:r>
    </w:p>
    <w:p w:rsidR="00434487" w:rsidRPr="000E2C61" w:rsidRDefault="00434487" w:rsidP="00434487">
      <w:pPr>
        <w:pStyle w:val="a4"/>
        <w:tabs>
          <w:tab w:val="left" w:pos="540"/>
          <w:tab w:val="left" w:pos="720"/>
        </w:tabs>
        <w:spacing w:line="240" w:lineRule="auto"/>
        <w:ind w:leftChars="1350" w:left="3240"/>
        <w:rPr>
          <w:bCs w:val="0"/>
          <w:sz w:val="20"/>
        </w:rPr>
      </w:pPr>
      <w:r w:rsidRPr="000E2C61">
        <w:rPr>
          <w:rFonts w:hint="eastAsia"/>
          <w:bCs w:val="0"/>
          <w:sz w:val="20"/>
        </w:rPr>
        <w:t>財政部102年6月11日台</w:t>
      </w:r>
      <w:proofErr w:type="gramStart"/>
      <w:r w:rsidRPr="000E2C61">
        <w:rPr>
          <w:rFonts w:hint="eastAsia"/>
          <w:bCs w:val="0"/>
          <w:sz w:val="20"/>
        </w:rPr>
        <w:t>財產改字第10250003800號</w:t>
      </w:r>
      <w:proofErr w:type="gramEnd"/>
      <w:r w:rsidRPr="000E2C61">
        <w:rPr>
          <w:rFonts w:hint="eastAsia"/>
          <w:bCs w:val="0"/>
          <w:sz w:val="20"/>
        </w:rPr>
        <w:t>函核定修正</w:t>
      </w:r>
    </w:p>
    <w:p w:rsidR="00434487" w:rsidRDefault="009E2F64" w:rsidP="005773A3">
      <w:pPr>
        <w:pStyle w:val="a4"/>
        <w:tabs>
          <w:tab w:val="left" w:pos="540"/>
          <w:tab w:val="left" w:pos="720"/>
        </w:tabs>
        <w:spacing w:line="240" w:lineRule="auto"/>
        <w:ind w:leftChars="1350" w:left="3240"/>
        <w:rPr>
          <w:bCs w:val="0"/>
          <w:sz w:val="20"/>
        </w:rPr>
      </w:pPr>
      <w:r w:rsidRPr="000E2C61">
        <w:rPr>
          <w:rFonts w:hint="eastAsia"/>
          <w:bCs w:val="0"/>
          <w:sz w:val="20"/>
        </w:rPr>
        <w:t>財政部</w:t>
      </w:r>
      <w:r w:rsidR="005773A3" w:rsidRPr="000E2C61">
        <w:rPr>
          <w:rFonts w:hint="eastAsia"/>
          <w:bCs w:val="0"/>
          <w:sz w:val="20"/>
        </w:rPr>
        <w:t>108</w:t>
      </w:r>
      <w:r w:rsidRPr="000E2C61">
        <w:rPr>
          <w:bCs w:val="0"/>
          <w:sz w:val="20"/>
        </w:rPr>
        <w:t>年</w:t>
      </w:r>
      <w:r w:rsidR="005773A3" w:rsidRPr="000E2C61">
        <w:rPr>
          <w:rFonts w:hint="eastAsia"/>
          <w:bCs w:val="0"/>
          <w:sz w:val="20"/>
        </w:rPr>
        <w:t>7</w:t>
      </w:r>
      <w:r w:rsidRPr="000E2C61">
        <w:rPr>
          <w:bCs w:val="0"/>
          <w:sz w:val="20"/>
        </w:rPr>
        <w:t>月</w:t>
      </w:r>
      <w:r w:rsidR="00E7032F">
        <w:rPr>
          <w:rFonts w:hint="eastAsia"/>
          <w:bCs w:val="0"/>
          <w:sz w:val="20"/>
        </w:rPr>
        <w:t>15</w:t>
      </w:r>
      <w:r w:rsidRPr="000E2C61">
        <w:rPr>
          <w:bCs w:val="0"/>
          <w:sz w:val="20"/>
        </w:rPr>
        <w:t>日</w:t>
      </w:r>
      <w:r w:rsidRPr="000E2C61">
        <w:rPr>
          <w:rFonts w:hint="eastAsia"/>
          <w:bCs w:val="0"/>
          <w:sz w:val="20"/>
        </w:rPr>
        <w:t>台</w:t>
      </w:r>
      <w:proofErr w:type="gramStart"/>
      <w:r w:rsidRPr="000E2C61">
        <w:rPr>
          <w:rFonts w:hint="eastAsia"/>
          <w:bCs w:val="0"/>
          <w:sz w:val="20"/>
        </w:rPr>
        <w:t>財產改字第</w:t>
      </w:r>
      <w:r w:rsidR="005773A3" w:rsidRPr="000E2C61">
        <w:rPr>
          <w:rFonts w:hint="eastAsia"/>
          <w:bCs w:val="0"/>
          <w:sz w:val="20"/>
        </w:rPr>
        <w:t>10800176790</w:t>
      </w:r>
      <w:r w:rsidRPr="000E2C61">
        <w:rPr>
          <w:rFonts w:hint="eastAsia"/>
          <w:bCs w:val="0"/>
          <w:sz w:val="20"/>
        </w:rPr>
        <w:t>號</w:t>
      </w:r>
      <w:proofErr w:type="gramEnd"/>
      <w:r w:rsidRPr="000E2C61">
        <w:rPr>
          <w:rFonts w:hint="eastAsia"/>
          <w:bCs w:val="0"/>
          <w:sz w:val="20"/>
        </w:rPr>
        <w:t>函核定修正</w:t>
      </w:r>
    </w:p>
    <w:p w:rsidR="00125D06" w:rsidRPr="000E2C61" w:rsidRDefault="00125D06" w:rsidP="005773A3">
      <w:pPr>
        <w:pStyle w:val="a4"/>
        <w:tabs>
          <w:tab w:val="left" w:pos="540"/>
          <w:tab w:val="left" w:pos="720"/>
        </w:tabs>
        <w:spacing w:line="240" w:lineRule="auto"/>
        <w:ind w:leftChars="1350" w:left="3240"/>
        <w:rPr>
          <w:bCs w:val="0"/>
          <w:sz w:val="20"/>
        </w:rPr>
      </w:pPr>
      <w:r w:rsidRPr="002140B0">
        <w:rPr>
          <w:rFonts w:hint="eastAsia"/>
          <w:sz w:val="20"/>
        </w:rPr>
        <w:t>財政部</w:t>
      </w:r>
      <w:r w:rsidR="00561FCB">
        <w:rPr>
          <w:rFonts w:hint="eastAsia"/>
          <w:sz w:val="20"/>
        </w:rPr>
        <w:t>113</w:t>
      </w:r>
      <w:r w:rsidRPr="002140B0">
        <w:rPr>
          <w:sz w:val="20"/>
        </w:rPr>
        <w:t>年</w:t>
      </w:r>
      <w:r w:rsidR="00561FCB">
        <w:rPr>
          <w:rFonts w:hint="eastAsia"/>
          <w:sz w:val="20"/>
        </w:rPr>
        <w:t>5</w:t>
      </w:r>
      <w:r w:rsidRPr="002140B0">
        <w:rPr>
          <w:sz w:val="20"/>
        </w:rPr>
        <w:t>月</w:t>
      </w:r>
      <w:r w:rsidR="00561FCB">
        <w:rPr>
          <w:rFonts w:hint="eastAsia"/>
          <w:sz w:val="20"/>
        </w:rPr>
        <w:t xml:space="preserve"> </w:t>
      </w:r>
      <w:r w:rsidR="007E431E">
        <w:rPr>
          <w:rFonts w:hint="eastAsia"/>
          <w:sz w:val="20"/>
        </w:rPr>
        <w:t xml:space="preserve"> </w:t>
      </w:r>
      <w:r w:rsidR="00561FCB">
        <w:rPr>
          <w:rFonts w:hint="eastAsia"/>
          <w:sz w:val="20"/>
        </w:rPr>
        <w:t>9</w:t>
      </w:r>
      <w:r w:rsidRPr="002140B0">
        <w:rPr>
          <w:sz w:val="20"/>
        </w:rPr>
        <w:t>日</w:t>
      </w:r>
      <w:r w:rsidRPr="002140B0">
        <w:rPr>
          <w:rFonts w:hint="eastAsia"/>
          <w:sz w:val="20"/>
        </w:rPr>
        <w:t>台</w:t>
      </w:r>
      <w:proofErr w:type="gramStart"/>
      <w:r w:rsidRPr="002140B0">
        <w:rPr>
          <w:rFonts w:hint="eastAsia"/>
          <w:sz w:val="20"/>
        </w:rPr>
        <w:t>財產</w:t>
      </w:r>
      <w:r w:rsidRPr="002140B0">
        <w:rPr>
          <w:rFonts w:hint="eastAsia"/>
          <w:bCs w:val="0"/>
          <w:sz w:val="20"/>
        </w:rPr>
        <w:t>改字第</w:t>
      </w:r>
      <w:r w:rsidR="00561FCB">
        <w:rPr>
          <w:rFonts w:hint="eastAsia"/>
          <w:bCs w:val="0"/>
          <w:sz w:val="20"/>
        </w:rPr>
        <w:t>11350001550</w:t>
      </w:r>
      <w:r w:rsidRPr="002140B0">
        <w:rPr>
          <w:rFonts w:hint="eastAsia"/>
          <w:bCs w:val="0"/>
          <w:sz w:val="20"/>
        </w:rPr>
        <w:t>號</w:t>
      </w:r>
      <w:proofErr w:type="gramEnd"/>
      <w:r w:rsidRPr="002140B0">
        <w:rPr>
          <w:rFonts w:hint="eastAsia"/>
          <w:bCs w:val="0"/>
          <w:sz w:val="20"/>
        </w:rPr>
        <w:t>函核定修正</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壹、計畫緣起</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w:t>
      </w:r>
      <w:r w:rsidRPr="000E2C61">
        <w:rPr>
          <w:rFonts w:hint="eastAsia"/>
          <w:bCs w:val="0"/>
          <w:kern w:val="0"/>
          <w:sz w:val="28"/>
          <w:szCs w:val="28"/>
          <w:lang w:val="zh-TW"/>
        </w:rPr>
        <w:t>鑒於</w:t>
      </w:r>
      <w:r w:rsidRPr="000E2C61">
        <w:rPr>
          <w:rFonts w:hint="eastAsia"/>
          <w:sz w:val="28"/>
          <w:szCs w:val="28"/>
        </w:rPr>
        <w:t>都市內停車場需求甚殷，為活化閒置國有土地，協助紓解市區停車需求，財政部國有財產署（下稱國產署）自92年6月起，依財政部核定之「財政部國有財產局所屬各地區辦事處暨分處利用國有土地與各級政府機關或公營事業機構合作</w:t>
      </w:r>
      <w:proofErr w:type="gramStart"/>
      <w:r w:rsidRPr="000E2C61">
        <w:rPr>
          <w:rFonts w:hint="eastAsia"/>
          <w:sz w:val="28"/>
          <w:szCs w:val="28"/>
        </w:rPr>
        <w:t>闢</w:t>
      </w:r>
      <w:proofErr w:type="gramEnd"/>
      <w:r w:rsidRPr="000E2C61">
        <w:rPr>
          <w:rFonts w:hint="eastAsia"/>
          <w:sz w:val="28"/>
          <w:szCs w:val="28"/>
        </w:rPr>
        <w:t>建經營平面式收費臨時停車場工作計畫」，積極與政府機關(構)合作闢建經營臨時停車場，以增加國有土地多元運用管道，並達到改善都市景觀及便利民眾停車之多重效益。</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二、茲部分國有土地依前述工作計畫洽商各級政府機關或公營事業機構時，</w:t>
      </w:r>
      <w:proofErr w:type="gramStart"/>
      <w:r w:rsidRPr="000E2C61">
        <w:rPr>
          <w:rFonts w:hint="eastAsia"/>
          <w:sz w:val="28"/>
          <w:szCs w:val="28"/>
        </w:rPr>
        <w:t>獲復雖</w:t>
      </w:r>
      <w:proofErr w:type="gramEnd"/>
      <w:r w:rsidRPr="000E2C61">
        <w:rPr>
          <w:rFonts w:hint="eastAsia"/>
          <w:sz w:val="28"/>
          <w:szCs w:val="28"/>
        </w:rPr>
        <w:t>有停車需求，惟無合作辦理意願。為協助解決停車問題，同時提升該等土地處分或開發利用前之經營使用效率，由國產署所屬分署（下稱辦理機關）自行與具有專業能力之民間業者合作</w:t>
      </w:r>
      <w:proofErr w:type="gramStart"/>
      <w:r w:rsidRPr="000E2C61">
        <w:rPr>
          <w:rFonts w:hint="eastAsia"/>
          <w:sz w:val="28"/>
          <w:szCs w:val="28"/>
        </w:rPr>
        <w:t>闢</w:t>
      </w:r>
      <w:proofErr w:type="gramEnd"/>
      <w:r w:rsidRPr="000E2C61">
        <w:rPr>
          <w:rFonts w:hint="eastAsia"/>
          <w:sz w:val="28"/>
          <w:szCs w:val="28"/>
        </w:rPr>
        <w:t>建平面式收費臨時路外停車場經營使用，可達到有產不閒置之目標。</w:t>
      </w:r>
      <w:proofErr w:type="gramStart"/>
      <w:r w:rsidRPr="000E2C61">
        <w:rPr>
          <w:rFonts w:hint="eastAsia"/>
          <w:sz w:val="28"/>
          <w:szCs w:val="28"/>
        </w:rPr>
        <w:t>爰</w:t>
      </w:r>
      <w:proofErr w:type="gramEnd"/>
      <w:r w:rsidRPr="000E2C61">
        <w:rPr>
          <w:rFonts w:hint="eastAsia"/>
          <w:sz w:val="28"/>
          <w:szCs w:val="28"/>
        </w:rPr>
        <w:t>依國有財產法第47條及其施行細則相關規定，訂定本工作計畫，俾據以執行。</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貳、計畫依據</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一、國有財產法第47條第2項第3款。</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二、國有財產法施行細則第48條、第48條之3。</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叁、計畫範圍及土地權利狀況</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一、依停車場法規定得設置平面式臨時路外停車場之都市計畫範圍內國有非公用土地，納入本工作計畫執行。</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二、權利範圍：各停車場範圍內國有土地之全部。</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肆、計畫目標</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一、國有土地待售或開發前之過渡時期充分利用，提升土地利用效益，</w:t>
      </w:r>
      <w:r w:rsidRPr="000E2C61">
        <w:rPr>
          <w:rFonts w:hint="eastAsia"/>
          <w:sz w:val="28"/>
          <w:szCs w:val="28"/>
        </w:rPr>
        <w:lastRenderedPageBreak/>
        <w:t>並增加收益以</w:t>
      </w:r>
      <w:proofErr w:type="gramStart"/>
      <w:r w:rsidRPr="000E2C61">
        <w:rPr>
          <w:rFonts w:hint="eastAsia"/>
          <w:sz w:val="28"/>
          <w:szCs w:val="28"/>
        </w:rPr>
        <w:t>挹</w:t>
      </w:r>
      <w:proofErr w:type="gramEnd"/>
      <w:r w:rsidRPr="000E2C61">
        <w:rPr>
          <w:rFonts w:hint="eastAsia"/>
          <w:sz w:val="28"/>
          <w:szCs w:val="28"/>
        </w:rPr>
        <w:t>注國庫。</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二、引進民間資金興建及經營管理技術，增加市區停車位供給，紓解停車空間不足問題。</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三、提供國有土地整體規劃開發前之臨時利用型態，避免土地閒置及被占用，提高土地價值。</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伍、土地使用現況及利用管制規定</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一、土地使用現況：本計畫範圍內選定之停車場</w:t>
      </w:r>
      <w:proofErr w:type="gramStart"/>
      <w:r w:rsidRPr="000E2C61">
        <w:rPr>
          <w:rFonts w:hint="eastAsia"/>
          <w:sz w:val="28"/>
          <w:szCs w:val="28"/>
        </w:rPr>
        <w:t>闢</w:t>
      </w:r>
      <w:proofErr w:type="gramEnd"/>
      <w:r w:rsidRPr="000E2C61">
        <w:rPr>
          <w:rFonts w:hint="eastAsia"/>
          <w:sz w:val="28"/>
          <w:szCs w:val="28"/>
        </w:rPr>
        <w:t>場地點，為依停車場法規定得設置平面式臨時路外停車場之未被占用國有非公用土地。</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二、利用管制規定：依停車場法、利用空地申請設置臨時路外停車場辦法及有關規定辦理。</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陸、辦理機關及期間</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一、辦理機關：國產署所屬分署。</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二、計畫期間：</w:t>
      </w:r>
      <w:r w:rsidR="001B6557" w:rsidRPr="001B6557">
        <w:rPr>
          <w:rFonts w:hint="eastAsia"/>
          <w:sz w:val="28"/>
          <w:szCs w:val="28"/>
        </w:rPr>
        <w:t>自 100 年 1 月 4 日起至本計畫報奉停止之日止。依本計畫簽訂之合作</w:t>
      </w:r>
      <w:proofErr w:type="gramStart"/>
      <w:r w:rsidR="001B6557" w:rsidRPr="001B6557">
        <w:rPr>
          <w:rFonts w:hint="eastAsia"/>
          <w:sz w:val="28"/>
          <w:szCs w:val="28"/>
        </w:rPr>
        <w:t>闢</w:t>
      </w:r>
      <w:proofErr w:type="gramEnd"/>
      <w:r w:rsidR="001B6557" w:rsidRPr="001B6557">
        <w:rPr>
          <w:rFonts w:hint="eastAsia"/>
          <w:sz w:val="28"/>
          <w:szCs w:val="28"/>
        </w:rPr>
        <w:t>建停車場契約（下稱合作契約），契約累計存續期間最長為6年。契約期滿即行終止，不再續約</w:t>
      </w:r>
      <w:r w:rsidRPr="000E2C61">
        <w:rPr>
          <w:rFonts w:hint="eastAsia"/>
          <w:sz w:val="28"/>
          <w:szCs w:val="28"/>
        </w:rPr>
        <w:t>。</w:t>
      </w:r>
    </w:p>
    <w:p w:rsidR="00434487" w:rsidRPr="000E2C61" w:rsidRDefault="00434487" w:rsidP="000F0657">
      <w:pPr>
        <w:pStyle w:val="a4"/>
        <w:tabs>
          <w:tab w:val="left" w:pos="540"/>
          <w:tab w:val="left" w:pos="720"/>
        </w:tabs>
        <w:snapToGrid/>
        <w:spacing w:line="460" w:lineRule="exact"/>
        <w:rPr>
          <w:b/>
          <w:sz w:val="28"/>
        </w:rPr>
      </w:pPr>
      <w:proofErr w:type="gramStart"/>
      <w:r w:rsidRPr="000E2C61">
        <w:rPr>
          <w:rFonts w:hint="eastAsia"/>
          <w:b/>
          <w:sz w:val="28"/>
        </w:rPr>
        <w:t>柒</w:t>
      </w:r>
      <w:proofErr w:type="gramEnd"/>
      <w:r w:rsidRPr="000E2C61">
        <w:rPr>
          <w:rFonts w:hint="eastAsia"/>
          <w:b/>
          <w:sz w:val="28"/>
        </w:rPr>
        <w:t>、辦理方式</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一、辦理機關依本計畫</w:t>
      </w:r>
      <w:proofErr w:type="gramStart"/>
      <w:r w:rsidRPr="000E2C61">
        <w:rPr>
          <w:rFonts w:hint="eastAsia"/>
          <w:sz w:val="28"/>
          <w:szCs w:val="28"/>
        </w:rPr>
        <w:t>辦理招選合作</w:t>
      </w:r>
      <w:proofErr w:type="gramEnd"/>
      <w:r w:rsidRPr="000E2C61">
        <w:rPr>
          <w:rFonts w:hint="eastAsia"/>
          <w:sz w:val="28"/>
          <w:szCs w:val="28"/>
        </w:rPr>
        <w:t>之民間業者時，以公開招標為之。</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二、招標對象及資格限制：</w:t>
      </w:r>
    </w:p>
    <w:p w:rsidR="00434487" w:rsidRPr="000E2C61" w:rsidRDefault="00434487" w:rsidP="000F0657">
      <w:pPr>
        <w:pStyle w:val="a4"/>
        <w:snapToGrid/>
        <w:spacing w:line="460" w:lineRule="exact"/>
        <w:ind w:leftChars="395" w:left="948"/>
        <w:rPr>
          <w:sz w:val="28"/>
          <w:szCs w:val="28"/>
        </w:rPr>
      </w:pPr>
      <w:r w:rsidRPr="000E2C61">
        <w:rPr>
          <w:rFonts w:hint="eastAsia"/>
          <w:bCs w:val="0"/>
          <w:kern w:val="0"/>
          <w:sz w:val="28"/>
          <w:szCs w:val="28"/>
          <w:lang w:val="zh-TW"/>
        </w:rPr>
        <w:t>投標</w:t>
      </w:r>
      <w:r w:rsidRPr="000E2C61">
        <w:rPr>
          <w:rFonts w:hint="eastAsia"/>
          <w:sz w:val="28"/>
          <w:szCs w:val="28"/>
        </w:rPr>
        <w:t>人應為公司組織，並須檢附公司設立（變更）</w:t>
      </w:r>
      <w:proofErr w:type="gramStart"/>
      <w:r w:rsidRPr="000E2C61">
        <w:rPr>
          <w:rFonts w:hint="eastAsia"/>
          <w:sz w:val="28"/>
          <w:szCs w:val="28"/>
        </w:rPr>
        <w:t>登記表影本</w:t>
      </w:r>
      <w:proofErr w:type="gramEnd"/>
      <w:r w:rsidRPr="000E2C61">
        <w:rPr>
          <w:rFonts w:hint="eastAsia"/>
          <w:sz w:val="28"/>
          <w:szCs w:val="28"/>
        </w:rPr>
        <w:t>，或於目的事業主管機關網站列印之公司資料（經濟部商業司之商工登記公示資料查詢服務，網址https://findbiz.nat.gov.tw</w:t>
      </w:r>
      <w:proofErr w:type="gramStart"/>
      <w:r w:rsidRPr="000E2C61">
        <w:rPr>
          <w:rFonts w:hint="eastAsia"/>
          <w:sz w:val="28"/>
          <w:szCs w:val="28"/>
        </w:rPr>
        <w:t>）</w:t>
      </w:r>
      <w:proofErr w:type="gramEnd"/>
      <w:r w:rsidRPr="000E2C61">
        <w:rPr>
          <w:rFonts w:hint="eastAsia"/>
          <w:sz w:val="28"/>
          <w:szCs w:val="28"/>
        </w:rPr>
        <w:t>。該等文件須加蓋公司及負責人印章，並切結「</w:t>
      </w:r>
      <w:proofErr w:type="gramStart"/>
      <w:r w:rsidRPr="000E2C61">
        <w:rPr>
          <w:rFonts w:hint="eastAsia"/>
          <w:sz w:val="28"/>
          <w:szCs w:val="28"/>
        </w:rPr>
        <w:t>本影本</w:t>
      </w:r>
      <w:proofErr w:type="gramEnd"/>
      <w:r w:rsidRPr="000E2C61">
        <w:rPr>
          <w:rFonts w:hint="eastAsia"/>
          <w:sz w:val="28"/>
          <w:szCs w:val="28"/>
        </w:rPr>
        <w:t>與正本相符」、「現仍為有效資料」字樣，所載營業項目須含有停車場經營業務。</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三、招標公告作業：</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sz w:val="28"/>
          <w:szCs w:val="28"/>
        </w:rPr>
        <w:t>（一）</w:t>
      </w:r>
      <w:r w:rsidRPr="000E2C61">
        <w:rPr>
          <w:rFonts w:hint="eastAsia"/>
          <w:bCs w:val="0"/>
          <w:kern w:val="0"/>
          <w:sz w:val="28"/>
          <w:szCs w:val="28"/>
          <w:lang w:val="zh-TW"/>
        </w:rPr>
        <w:t>辦理機關應備妥招標公告、投標須知、合作契約及財產清冊供投標人參閱，</w:t>
      </w:r>
      <w:proofErr w:type="gramStart"/>
      <w:r w:rsidRPr="000E2C61">
        <w:rPr>
          <w:rFonts w:hint="eastAsia"/>
          <w:bCs w:val="0"/>
          <w:kern w:val="0"/>
          <w:sz w:val="28"/>
          <w:szCs w:val="28"/>
          <w:lang w:val="zh-TW"/>
        </w:rPr>
        <w:t>俾</w:t>
      </w:r>
      <w:proofErr w:type="gramEnd"/>
      <w:r w:rsidRPr="000E2C61">
        <w:rPr>
          <w:rFonts w:hint="eastAsia"/>
          <w:bCs w:val="0"/>
          <w:kern w:val="0"/>
          <w:sz w:val="28"/>
          <w:szCs w:val="28"/>
          <w:lang w:val="zh-TW"/>
        </w:rPr>
        <w:t>投標人充分瞭解投標作業、雙方權利義務，及後續辦理事宜。</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（二）以土地權利金競標，權利金底價按當期土地申報地價總額乘以百分之一計算。經公開招標而未能標脫之案件，辦理機關得將權利金底價逕行減</w:t>
      </w:r>
      <w:proofErr w:type="gramStart"/>
      <w:r w:rsidRPr="000E2C61">
        <w:rPr>
          <w:rFonts w:hint="eastAsia"/>
          <w:bCs w:val="0"/>
          <w:kern w:val="0"/>
          <w:sz w:val="28"/>
          <w:szCs w:val="28"/>
          <w:lang w:val="zh-TW"/>
        </w:rPr>
        <w:t>一</w:t>
      </w:r>
      <w:proofErr w:type="gramEnd"/>
      <w:r w:rsidRPr="000E2C61">
        <w:rPr>
          <w:rFonts w:hint="eastAsia"/>
          <w:bCs w:val="0"/>
          <w:kern w:val="0"/>
          <w:sz w:val="28"/>
          <w:szCs w:val="28"/>
          <w:lang w:val="zh-TW"/>
        </w:rPr>
        <w:t>至二成計算，再予招標。</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lastRenderedPageBreak/>
        <w:t>（三）</w:t>
      </w:r>
      <w:proofErr w:type="gramStart"/>
      <w:r w:rsidRPr="000E2C61">
        <w:rPr>
          <w:rFonts w:hint="eastAsia"/>
          <w:bCs w:val="0"/>
          <w:kern w:val="0"/>
          <w:sz w:val="28"/>
          <w:szCs w:val="28"/>
          <w:lang w:val="zh-TW"/>
        </w:rPr>
        <w:t>採</w:t>
      </w:r>
      <w:proofErr w:type="gramEnd"/>
      <w:r w:rsidRPr="000E2C61">
        <w:rPr>
          <w:rFonts w:hint="eastAsia"/>
          <w:bCs w:val="0"/>
          <w:kern w:val="0"/>
          <w:sz w:val="28"/>
          <w:szCs w:val="28"/>
          <w:lang w:val="zh-TW"/>
        </w:rPr>
        <w:t>郵遞投標方式為之。投標人應繳納</w:t>
      </w:r>
      <w:proofErr w:type="gramStart"/>
      <w:r w:rsidRPr="000E2C61">
        <w:rPr>
          <w:rFonts w:hint="eastAsia"/>
          <w:bCs w:val="0"/>
          <w:kern w:val="0"/>
          <w:sz w:val="28"/>
          <w:szCs w:val="28"/>
          <w:lang w:val="zh-TW"/>
        </w:rPr>
        <w:t>押</w:t>
      </w:r>
      <w:proofErr w:type="gramEnd"/>
      <w:r w:rsidRPr="000E2C61">
        <w:rPr>
          <w:rFonts w:hint="eastAsia"/>
          <w:bCs w:val="0"/>
          <w:kern w:val="0"/>
          <w:sz w:val="28"/>
          <w:szCs w:val="28"/>
          <w:lang w:val="zh-TW"/>
        </w:rPr>
        <w:t>標金，押標金之金額為權利金底價百分之十（四捨五入至千位，最低為新臺幣</w:t>
      </w:r>
      <w:r w:rsidR="0065084C" w:rsidRPr="000E2C61">
        <w:rPr>
          <w:rFonts w:hint="eastAsia"/>
          <w:bCs w:val="0"/>
          <w:kern w:val="0"/>
          <w:sz w:val="28"/>
          <w:szCs w:val="28"/>
          <w:lang w:val="zh-TW"/>
        </w:rPr>
        <w:t>＜</w:t>
      </w:r>
      <w:r w:rsidR="00E36766" w:rsidRPr="000E2C61">
        <w:rPr>
          <w:rFonts w:hint="eastAsia"/>
          <w:bCs w:val="0"/>
          <w:kern w:val="0"/>
          <w:sz w:val="28"/>
          <w:szCs w:val="28"/>
          <w:lang w:val="zh-TW"/>
        </w:rPr>
        <w:t>下同</w:t>
      </w:r>
      <w:r w:rsidR="0065084C" w:rsidRPr="000E2C61">
        <w:rPr>
          <w:rFonts w:hint="eastAsia"/>
          <w:bCs w:val="0"/>
          <w:kern w:val="0"/>
          <w:sz w:val="28"/>
          <w:szCs w:val="28"/>
          <w:lang w:val="zh-TW"/>
        </w:rPr>
        <w:t>＞</w:t>
      </w:r>
      <w:r w:rsidRPr="000E2C61">
        <w:rPr>
          <w:rFonts w:hint="eastAsia"/>
          <w:bCs w:val="0"/>
          <w:kern w:val="0"/>
          <w:sz w:val="28"/>
          <w:szCs w:val="28"/>
          <w:lang w:val="zh-TW"/>
        </w:rPr>
        <w:t>1萬元整），得轉作履約保證金或得標權利金，或於開標後無息退還投標人。</w:t>
      </w:r>
    </w:p>
    <w:p w:rsidR="00434487" w:rsidRPr="000E2C61" w:rsidRDefault="00434487" w:rsidP="000F0657">
      <w:pPr>
        <w:pStyle w:val="a4"/>
        <w:snapToGrid/>
        <w:spacing w:line="460" w:lineRule="exact"/>
        <w:ind w:leftChars="222" w:left="1398" w:hangingChars="309" w:hanging="865"/>
        <w:jc w:val="left"/>
        <w:rPr>
          <w:sz w:val="28"/>
          <w:szCs w:val="28"/>
        </w:rPr>
      </w:pPr>
      <w:r w:rsidRPr="000E2C61">
        <w:rPr>
          <w:rFonts w:hint="eastAsia"/>
          <w:bCs w:val="0"/>
          <w:kern w:val="0"/>
          <w:sz w:val="28"/>
          <w:szCs w:val="28"/>
          <w:lang w:val="zh-TW"/>
        </w:rPr>
        <w:t>（四）辦理機關應於機關門首之公告欄及其網站之「招標資訊」張貼招標公告，公告期</w:t>
      </w:r>
      <w:r w:rsidRPr="000E2C61">
        <w:rPr>
          <w:rFonts w:hint="eastAsia"/>
          <w:sz w:val="28"/>
          <w:szCs w:val="28"/>
        </w:rPr>
        <w:t>間不得少於14日。</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四、開標及決標作業：</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sz w:val="28"/>
          <w:szCs w:val="28"/>
        </w:rPr>
        <w:t>（一）辦</w:t>
      </w:r>
      <w:r w:rsidR="0065084C" w:rsidRPr="000E2C61">
        <w:rPr>
          <w:rFonts w:hint="eastAsia"/>
          <w:bCs w:val="0"/>
          <w:kern w:val="0"/>
          <w:sz w:val="28"/>
          <w:szCs w:val="28"/>
          <w:lang w:val="zh-TW"/>
        </w:rPr>
        <w:t>理機關應派員會同監標人員（監標人員由主</w:t>
      </w:r>
      <w:r w:rsidRPr="000E2C61">
        <w:rPr>
          <w:rFonts w:hint="eastAsia"/>
          <w:bCs w:val="0"/>
          <w:kern w:val="0"/>
          <w:sz w:val="28"/>
          <w:szCs w:val="28"/>
          <w:lang w:val="zh-TW"/>
        </w:rPr>
        <w:t>計人員任之）於開標時間前1小時向郵局取回投標函件，當眾點明拆封審查。</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（二）投標單所填權利金不得低於招標底價，以投標權利金最高者為得標人，次高者為次得標人。如最高標者有二標以上相同時，應當場由主持人抽籤決定得標人及次得標人；次高標者有二標以上者，比照辦理。</w:t>
      </w:r>
    </w:p>
    <w:p w:rsidR="00434487" w:rsidRPr="000E2C61" w:rsidRDefault="00434487" w:rsidP="000F0657">
      <w:pPr>
        <w:pStyle w:val="a4"/>
        <w:snapToGrid/>
        <w:spacing w:line="460" w:lineRule="exact"/>
        <w:ind w:leftChars="222" w:left="1398" w:hangingChars="309" w:hanging="865"/>
        <w:jc w:val="left"/>
        <w:rPr>
          <w:sz w:val="28"/>
          <w:szCs w:val="28"/>
        </w:rPr>
      </w:pPr>
      <w:r w:rsidRPr="000E2C61">
        <w:rPr>
          <w:rFonts w:hint="eastAsia"/>
          <w:bCs w:val="0"/>
          <w:kern w:val="0"/>
          <w:sz w:val="28"/>
          <w:szCs w:val="28"/>
          <w:lang w:val="zh-TW"/>
        </w:rPr>
        <w:t>（三）辦理機關停止招標一部或全部土地時，得公告停標或由主持人於開標時當場宣佈</w:t>
      </w:r>
      <w:r w:rsidRPr="000E2C61">
        <w:rPr>
          <w:rFonts w:hint="eastAsia"/>
          <w:sz w:val="28"/>
          <w:szCs w:val="28"/>
        </w:rPr>
        <w:t>，投標人不得異議。</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五、簽訂契約及交付土地：</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sz w:val="28"/>
          <w:szCs w:val="28"/>
        </w:rPr>
        <w:t>（一）得</w:t>
      </w:r>
      <w:r w:rsidRPr="000E2C61">
        <w:rPr>
          <w:rFonts w:hint="eastAsia"/>
          <w:bCs w:val="0"/>
          <w:kern w:val="0"/>
          <w:sz w:val="28"/>
          <w:szCs w:val="28"/>
          <w:lang w:val="zh-TW"/>
        </w:rPr>
        <w:t>標人應於決標後10日內，</w:t>
      </w:r>
      <w:proofErr w:type="gramStart"/>
      <w:r w:rsidRPr="000E2C61">
        <w:rPr>
          <w:rFonts w:hint="eastAsia"/>
          <w:bCs w:val="0"/>
          <w:kern w:val="0"/>
          <w:sz w:val="28"/>
          <w:szCs w:val="28"/>
          <w:lang w:val="zh-TW"/>
        </w:rPr>
        <w:t>繳清依得標</w:t>
      </w:r>
      <w:proofErr w:type="gramEnd"/>
      <w:r w:rsidRPr="000E2C61">
        <w:rPr>
          <w:rFonts w:hint="eastAsia"/>
          <w:bCs w:val="0"/>
          <w:kern w:val="0"/>
          <w:sz w:val="28"/>
          <w:szCs w:val="28"/>
          <w:lang w:val="zh-TW"/>
        </w:rPr>
        <w:t>權利金百分之十計算之履約保證金（四捨五入至千位，最低為新臺幣5萬元整）及當年度權利金，並會同辦理機關簽訂</w:t>
      </w:r>
      <w:r w:rsidR="00E36766" w:rsidRPr="000E2C61">
        <w:rPr>
          <w:rFonts w:hint="eastAsia"/>
          <w:bCs w:val="0"/>
          <w:kern w:val="0"/>
          <w:sz w:val="28"/>
          <w:szCs w:val="28"/>
          <w:lang w:val="zh-TW"/>
        </w:rPr>
        <w:t>合作</w:t>
      </w:r>
      <w:r w:rsidRPr="000E2C61">
        <w:rPr>
          <w:rFonts w:hint="eastAsia"/>
          <w:bCs w:val="0"/>
          <w:kern w:val="0"/>
          <w:sz w:val="28"/>
          <w:szCs w:val="28"/>
          <w:lang w:val="zh-TW"/>
        </w:rPr>
        <w:t>契約，以簽約日為契約起日。</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（二）前款履約保證金，得標人得以現金或公、民營銀行定期存單設定質權充當之。</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三）得標人未依規定期限繳清履約保證金及權利金者，其押標金應予沒收，並由辦理機關通知次得標人按最高標之權利金取得得標權，及於10日內繳納履約保證金及權利金，如次得標人未依限繳款時，則另行依法處理。</w:t>
      </w:r>
    </w:p>
    <w:p w:rsidR="00434487" w:rsidRPr="000E2C61" w:rsidRDefault="00434487" w:rsidP="000F0657">
      <w:pPr>
        <w:pStyle w:val="a4"/>
        <w:snapToGrid/>
        <w:spacing w:line="460" w:lineRule="exact"/>
        <w:ind w:leftChars="222" w:left="1398" w:hangingChars="309" w:hanging="865"/>
        <w:jc w:val="left"/>
        <w:rPr>
          <w:sz w:val="28"/>
          <w:szCs w:val="28"/>
        </w:rPr>
      </w:pPr>
      <w:r w:rsidRPr="000E2C61">
        <w:rPr>
          <w:rFonts w:hint="eastAsia"/>
          <w:bCs w:val="0"/>
          <w:kern w:val="0"/>
          <w:sz w:val="28"/>
          <w:szCs w:val="28"/>
          <w:lang w:val="zh-TW"/>
        </w:rPr>
        <w:t>（四）簽約後得</w:t>
      </w:r>
      <w:r w:rsidRPr="000E2C61">
        <w:rPr>
          <w:rFonts w:hint="eastAsia"/>
          <w:sz w:val="28"/>
          <w:szCs w:val="28"/>
        </w:rPr>
        <w:t>標人應配合辦理機關之通知，會同辦理土地點交事宜。</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六、契約履行：</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sz w:val="28"/>
          <w:szCs w:val="28"/>
        </w:rPr>
        <w:t>（一）得標</w:t>
      </w:r>
      <w:r w:rsidRPr="000E2C61">
        <w:rPr>
          <w:rFonts w:hint="eastAsia"/>
          <w:bCs w:val="0"/>
          <w:kern w:val="0"/>
          <w:sz w:val="28"/>
          <w:szCs w:val="28"/>
          <w:lang w:val="zh-TW"/>
        </w:rPr>
        <w:t>人應依契約規定之時間，向當地主管機關申請設置平面式</w:t>
      </w:r>
      <w:r w:rsidRPr="000E2C61">
        <w:rPr>
          <w:rFonts w:hint="eastAsia"/>
          <w:bCs w:val="0"/>
          <w:kern w:val="0"/>
          <w:sz w:val="28"/>
          <w:szCs w:val="28"/>
          <w:lang w:val="zh-TW"/>
        </w:rPr>
        <w:lastRenderedPageBreak/>
        <w:t>臨時路外停車場，並依停車場法相關規定領得停車場登記證後，始得依法營業。若未獲核准，應解除契約，騰空返還土地，辦理機關收取之權利金及履約保證金全額</w:t>
      </w:r>
      <w:proofErr w:type="gramStart"/>
      <w:r w:rsidRPr="000E2C61">
        <w:rPr>
          <w:rFonts w:hint="eastAsia"/>
          <w:bCs w:val="0"/>
          <w:kern w:val="0"/>
          <w:sz w:val="28"/>
          <w:szCs w:val="28"/>
          <w:lang w:val="zh-TW"/>
        </w:rPr>
        <w:t>無息返還</w:t>
      </w:r>
      <w:proofErr w:type="gramEnd"/>
      <w:r w:rsidRPr="000E2C61">
        <w:rPr>
          <w:rFonts w:hint="eastAsia"/>
          <w:bCs w:val="0"/>
          <w:kern w:val="0"/>
          <w:sz w:val="28"/>
          <w:szCs w:val="28"/>
          <w:lang w:val="zh-TW"/>
        </w:rPr>
        <w:t>，得標人不得請求任何賠償。但屬可歸責於得標人之原因者，辦理機關收取之權利金及履約保證金不予返還。</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（二）得標人限於本計畫土地作平面式臨時路外停車場使用，不得為經營停車場業務以外之商業行為</w:t>
      </w:r>
      <w:proofErr w:type="gramStart"/>
      <w:r w:rsidRPr="000E2C61">
        <w:rPr>
          <w:rFonts w:hint="eastAsia"/>
          <w:bCs w:val="0"/>
          <w:kern w:val="0"/>
          <w:sz w:val="28"/>
          <w:szCs w:val="28"/>
          <w:lang w:val="zh-TW"/>
        </w:rPr>
        <w:t>（</w:t>
      </w:r>
      <w:proofErr w:type="gramEnd"/>
      <w:r w:rsidRPr="000E2C61">
        <w:rPr>
          <w:rFonts w:hint="eastAsia"/>
          <w:bCs w:val="0"/>
          <w:kern w:val="0"/>
          <w:sz w:val="28"/>
          <w:szCs w:val="28"/>
          <w:lang w:val="zh-TW"/>
        </w:rPr>
        <w:t>如：汽車洗車、租賃、買賣中古二手車、廣告業務等</w:t>
      </w:r>
      <w:proofErr w:type="gramStart"/>
      <w:r w:rsidRPr="000E2C61">
        <w:rPr>
          <w:rFonts w:hint="eastAsia"/>
          <w:bCs w:val="0"/>
          <w:kern w:val="0"/>
          <w:sz w:val="28"/>
          <w:szCs w:val="28"/>
          <w:lang w:val="zh-TW"/>
        </w:rPr>
        <w:t>）</w:t>
      </w:r>
      <w:proofErr w:type="gramEnd"/>
      <w:r w:rsidRPr="000E2C61">
        <w:rPr>
          <w:rFonts w:hint="eastAsia"/>
          <w:bCs w:val="0"/>
          <w:kern w:val="0"/>
          <w:sz w:val="28"/>
          <w:szCs w:val="28"/>
          <w:lang w:val="zh-TW"/>
        </w:rPr>
        <w:t>。</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（三）得標人未於約定期限繳交權利金者，辦理機關應</w:t>
      </w:r>
      <w:proofErr w:type="gramStart"/>
      <w:r w:rsidRPr="000E2C61">
        <w:rPr>
          <w:rFonts w:hint="eastAsia"/>
          <w:bCs w:val="0"/>
          <w:kern w:val="0"/>
          <w:sz w:val="28"/>
          <w:szCs w:val="28"/>
          <w:lang w:val="zh-TW"/>
        </w:rPr>
        <w:t>按月照欠額</w:t>
      </w:r>
      <w:proofErr w:type="gramEnd"/>
      <w:r w:rsidRPr="000E2C61">
        <w:rPr>
          <w:rFonts w:hint="eastAsia"/>
          <w:bCs w:val="0"/>
          <w:kern w:val="0"/>
          <w:sz w:val="28"/>
          <w:szCs w:val="28"/>
          <w:lang w:val="zh-TW"/>
        </w:rPr>
        <w:t>加收5‰違約金，未滿1個月者，以1個月計。最高以欠額之60‰計。但逾期2日以內繳付者，免計收違約金。</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七、財產檢查：辦理機關為瞭解本計畫土地之營運情形，得定期或不定期通知得標人至現場訪查，得標人應予配合。</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八、終止契約：有下列情形之一，辦理機關得終止契約。</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sz w:val="28"/>
          <w:szCs w:val="28"/>
        </w:rPr>
        <w:t>（一）</w:t>
      </w:r>
      <w:r w:rsidRPr="000E2C61">
        <w:rPr>
          <w:rFonts w:hint="eastAsia"/>
          <w:bCs w:val="0"/>
          <w:kern w:val="0"/>
          <w:sz w:val="28"/>
          <w:szCs w:val="28"/>
          <w:lang w:val="zh-TW"/>
        </w:rPr>
        <w:t>得標人未依約定期限繳交權利金者。</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（二）得標人違反法令使用本計畫土地者。</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（三）得標人違反契約約定者。</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（四）得標人申請終止契約，且已騰空地上物者。</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（五）辦理機關另有處分、利用需要者。</w:t>
      </w:r>
    </w:p>
    <w:p w:rsidR="00434487" w:rsidRPr="000E2C61" w:rsidRDefault="00434487" w:rsidP="000F0657">
      <w:pPr>
        <w:pStyle w:val="a4"/>
        <w:snapToGrid/>
        <w:spacing w:line="460" w:lineRule="exact"/>
        <w:ind w:leftChars="222" w:left="1398" w:hangingChars="309" w:hanging="865"/>
        <w:jc w:val="left"/>
        <w:rPr>
          <w:sz w:val="28"/>
          <w:szCs w:val="28"/>
        </w:rPr>
      </w:pPr>
      <w:r w:rsidRPr="000E2C61">
        <w:rPr>
          <w:rFonts w:hint="eastAsia"/>
          <w:bCs w:val="0"/>
          <w:kern w:val="0"/>
          <w:sz w:val="28"/>
          <w:szCs w:val="28"/>
          <w:lang w:val="zh-TW"/>
        </w:rPr>
        <w:t>（六）其他不可歸責於得標人</w:t>
      </w:r>
      <w:r w:rsidRPr="000E2C61">
        <w:rPr>
          <w:rFonts w:hint="eastAsia"/>
          <w:sz w:val="28"/>
          <w:szCs w:val="28"/>
        </w:rPr>
        <w:t>之原因，致無法繼續為停車場使用者。</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九、</w:t>
      </w:r>
      <w:r w:rsidR="00E36766" w:rsidRPr="000E2C61">
        <w:rPr>
          <w:rFonts w:hint="eastAsia"/>
          <w:sz w:val="28"/>
          <w:szCs w:val="28"/>
        </w:rPr>
        <w:t>退還權利金：</w:t>
      </w:r>
      <w:r w:rsidRPr="000E2C61">
        <w:rPr>
          <w:rFonts w:hint="eastAsia"/>
          <w:sz w:val="28"/>
          <w:szCs w:val="28"/>
        </w:rPr>
        <w:t>依前項第四款至第六款規定終止契約，辦理機關應按日數之比例退還權利金。</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捌、雙方之權利義務</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一、辦理機關：辦理機關應於土地</w:t>
      </w:r>
      <w:proofErr w:type="gramStart"/>
      <w:r w:rsidRPr="000E2C61">
        <w:rPr>
          <w:rFonts w:hint="eastAsia"/>
          <w:sz w:val="28"/>
          <w:szCs w:val="28"/>
        </w:rPr>
        <w:t>點交後</w:t>
      </w:r>
      <w:proofErr w:type="gramEnd"/>
      <w:r w:rsidRPr="000E2C61">
        <w:rPr>
          <w:rFonts w:hint="eastAsia"/>
          <w:sz w:val="28"/>
          <w:szCs w:val="28"/>
        </w:rPr>
        <w:t>，督促得標人辦理停車場施設（含整地、工程施設、申請設置等）、經營及場區相關設施維修等履約事項。</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二、得標人：</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sz w:val="28"/>
          <w:szCs w:val="28"/>
        </w:rPr>
        <w:t>（一）得標</w:t>
      </w:r>
      <w:r w:rsidRPr="000E2C61">
        <w:rPr>
          <w:rFonts w:hint="eastAsia"/>
          <w:bCs w:val="0"/>
          <w:kern w:val="0"/>
          <w:sz w:val="28"/>
          <w:szCs w:val="28"/>
          <w:lang w:val="zh-TW"/>
        </w:rPr>
        <w:t>人應負責停車場之規劃、設計、施設及領得停車場登記證等相關事宜，並於取得停車場登記證後7日內，將</w:t>
      </w:r>
      <w:proofErr w:type="gramStart"/>
      <w:r w:rsidRPr="000E2C61">
        <w:rPr>
          <w:rFonts w:hint="eastAsia"/>
          <w:bCs w:val="0"/>
          <w:kern w:val="0"/>
          <w:sz w:val="28"/>
          <w:szCs w:val="28"/>
          <w:lang w:val="zh-TW"/>
        </w:rPr>
        <w:t>影本送至</w:t>
      </w:r>
      <w:proofErr w:type="gramEnd"/>
      <w:r w:rsidRPr="000E2C61">
        <w:rPr>
          <w:rFonts w:hint="eastAsia"/>
          <w:bCs w:val="0"/>
          <w:kern w:val="0"/>
          <w:sz w:val="28"/>
          <w:szCs w:val="28"/>
          <w:lang w:val="zh-TW"/>
        </w:rPr>
        <w:t>辦理機關，俾辦理機關據以向稅捐單位申請減免地價稅。如未照</w:t>
      </w:r>
      <w:r w:rsidRPr="000E2C61">
        <w:rPr>
          <w:rFonts w:hint="eastAsia"/>
          <w:bCs w:val="0"/>
          <w:kern w:val="0"/>
          <w:sz w:val="28"/>
          <w:szCs w:val="28"/>
          <w:lang w:val="zh-TW"/>
        </w:rPr>
        <w:lastRenderedPageBreak/>
        <w:t>辦理致無法減免地價稅者，得標人應負擔應繳之地價稅，並得自履約保證金中扣除。</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（二）得標人應負責停車場之經營與管理，並自負盈虧，因經營管理與他人發生之一切權利義務關係或糾紛，由得標人自行負責處理。</w:t>
      </w:r>
    </w:p>
    <w:p w:rsidR="00434487" w:rsidRPr="000E2C61" w:rsidRDefault="00434487" w:rsidP="000F0657">
      <w:pPr>
        <w:pStyle w:val="a4"/>
        <w:snapToGrid/>
        <w:spacing w:line="460" w:lineRule="exact"/>
        <w:ind w:leftChars="222" w:left="1398" w:hangingChars="309" w:hanging="865"/>
        <w:jc w:val="left"/>
        <w:rPr>
          <w:sz w:val="28"/>
          <w:szCs w:val="28"/>
        </w:rPr>
      </w:pPr>
      <w:r w:rsidRPr="000E2C61">
        <w:rPr>
          <w:rFonts w:hint="eastAsia"/>
          <w:bCs w:val="0"/>
          <w:kern w:val="0"/>
          <w:sz w:val="28"/>
          <w:szCs w:val="28"/>
          <w:lang w:val="zh-TW"/>
        </w:rPr>
        <w:t>（三）契約</w:t>
      </w:r>
      <w:proofErr w:type="gramStart"/>
      <w:r w:rsidRPr="000E2C61">
        <w:rPr>
          <w:rFonts w:hint="eastAsia"/>
          <w:bCs w:val="0"/>
          <w:kern w:val="0"/>
          <w:sz w:val="28"/>
          <w:szCs w:val="28"/>
          <w:lang w:val="zh-TW"/>
        </w:rPr>
        <w:t>期間</w:t>
      </w:r>
      <w:r w:rsidRPr="000E2C61">
        <w:rPr>
          <w:rFonts w:hint="eastAsia"/>
          <w:sz w:val="28"/>
          <w:szCs w:val="28"/>
        </w:rPr>
        <w:t>，</w:t>
      </w:r>
      <w:proofErr w:type="gramEnd"/>
      <w:r w:rsidRPr="000E2C61">
        <w:rPr>
          <w:rFonts w:hint="eastAsia"/>
          <w:sz w:val="28"/>
          <w:szCs w:val="28"/>
        </w:rPr>
        <w:t>得標人應盡善良管理人之注意義務，如因經營管理疏失致損害或侵害辦理機關或第三人之權利者，得標人應負損害賠償責任。</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sz w:val="28"/>
          <w:szCs w:val="28"/>
        </w:rPr>
        <w:t>（</w:t>
      </w:r>
      <w:r w:rsidRPr="000E2C61">
        <w:rPr>
          <w:rFonts w:hint="eastAsia"/>
          <w:bCs w:val="0"/>
          <w:kern w:val="0"/>
          <w:sz w:val="28"/>
          <w:szCs w:val="28"/>
          <w:lang w:val="zh-TW"/>
        </w:rPr>
        <w:t>四）契約屆滿或終止時，得標人不得請求任何補償，並承諾其他關係人不得向辦理機關請求遷移費及其他任何名目之權利</w:t>
      </w:r>
      <w:proofErr w:type="gramStart"/>
      <w:r w:rsidRPr="000E2C61">
        <w:rPr>
          <w:rFonts w:hint="eastAsia"/>
          <w:bCs w:val="0"/>
          <w:kern w:val="0"/>
          <w:sz w:val="28"/>
          <w:szCs w:val="28"/>
          <w:lang w:val="zh-TW"/>
        </w:rPr>
        <w:t>金或償金</w:t>
      </w:r>
      <w:proofErr w:type="gramEnd"/>
      <w:r w:rsidRPr="000E2C61">
        <w:rPr>
          <w:rFonts w:hint="eastAsia"/>
          <w:bCs w:val="0"/>
          <w:kern w:val="0"/>
          <w:sz w:val="28"/>
          <w:szCs w:val="28"/>
          <w:lang w:val="zh-TW"/>
        </w:rPr>
        <w:t>。如有損及任何第三人權益之情事，</w:t>
      </w:r>
      <w:proofErr w:type="gramStart"/>
      <w:r w:rsidRPr="000E2C61">
        <w:rPr>
          <w:rFonts w:hint="eastAsia"/>
          <w:bCs w:val="0"/>
          <w:kern w:val="0"/>
          <w:sz w:val="28"/>
          <w:szCs w:val="28"/>
          <w:lang w:val="zh-TW"/>
        </w:rPr>
        <w:t>均由得標</w:t>
      </w:r>
      <w:proofErr w:type="gramEnd"/>
      <w:r w:rsidRPr="000E2C61">
        <w:rPr>
          <w:rFonts w:hint="eastAsia"/>
          <w:bCs w:val="0"/>
          <w:kern w:val="0"/>
          <w:sz w:val="28"/>
          <w:szCs w:val="28"/>
          <w:lang w:val="zh-TW"/>
        </w:rPr>
        <w:t>人負責處理。</w:t>
      </w:r>
    </w:p>
    <w:p w:rsidR="00434487" w:rsidRPr="000E2C61" w:rsidRDefault="00434487" w:rsidP="000F0657">
      <w:pPr>
        <w:pStyle w:val="a4"/>
        <w:snapToGrid/>
        <w:spacing w:line="460" w:lineRule="exact"/>
        <w:ind w:leftChars="222" w:left="1398" w:hangingChars="309" w:hanging="865"/>
        <w:jc w:val="left"/>
        <w:rPr>
          <w:bCs w:val="0"/>
          <w:kern w:val="0"/>
          <w:sz w:val="28"/>
          <w:szCs w:val="28"/>
          <w:lang w:val="zh-TW"/>
        </w:rPr>
      </w:pPr>
      <w:r w:rsidRPr="000E2C61">
        <w:rPr>
          <w:rFonts w:hint="eastAsia"/>
          <w:bCs w:val="0"/>
          <w:kern w:val="0"/>
          <w:sz w:val="28"/>
          <w:szCs w:val="28"/>
          <w:lang w:val="zh-TW"/>
        </w:rPr>
        <w:t>（五）得標人應於停車場之明顯處所，就停車場係作為臨時使用公告周知，以避免民眾誤解。</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玖、經改良之土地，其處理方式</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一、各筆國有土地</w:t>
      </w:r>
      <w:proofErr w:type="gramStart"/>
      <w:r w:rsidRPr="000E2C61">
        <w:rPr>
          <w:rFonts w:hint="eastAsia"/>
          <w:sz w:val="28"/>
          <w:szCs w:val="28"/>
        </w:rPr>
        <w:t>闢</w:t>
      </w:r>
      <w:proofErr w:type="gramEnd"/>
      <w:r w:rsidRPr="000E2C61">
        <w:rPr>
          <w:rFonts w:hint="eastAsia"/>
          <w:sz w:val="28"/>
          <w:szCs w:val="28"/>
        </w:rPr>
        <w:t>建為停車場後不得擅為違法或變更使用，如有他人占用時，得標人應即排除。</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契約屆滿或終止時，得標人應交還土地，地上物除經辦理機關同意無償移轉為國有外，應於交還土地前全部拆除騰空。屆期未完成拆除者，得視同拋棄所有權，由辦理機關以廢棄物處理，所需處理費用由得標人負擔，並得自履約保證金中扣除。</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三、辦理機關收回土地後，履約保證金於扣除得標人依約應繳交權利金、違約金或負擔之相關費用後，如有賸餘，無息退還得標人；如有不足，由得標人另行支付。</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拾、經費籌措方式</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一、辦理機關除負責提供計畫內</w:t>
      </w:r>
      <w:proofErr w:type="gramStart"/>
      <w:r w:rsidRPr="000E2C61">
        <w:rPr>
          <w:rFonts w:hint="eastAsia"/>
          <w:sz w:val="28"/>
          <w:szCs w:val="28"/>
        </w:rPr>
        <w:t>闢</w:t>
      </w:r>
      <w:proofErr w:type="gramEnd"/>
      <w:r w:rsidRPr="000E2C61">
        <w:rPr>
          <w:rFonts w:hint="eastAsia"/>
          <w:sz w:val="28"/>
          <w:szCs w:val="28"/>
        </w:rPr>
        <w:t>建平面式臨時路外停車場之國有土地外，無需支付或分擔其他費用。</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二、得標人負責籌措及負擔停車場施設、經營及管理之一切相關費用，及依法應繳納之各項稅捐(包括但不限於營業稅)。</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拾壹、效益評估</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一、依土地稅減免規則第7條第1項第13款規定，公有土地依停車場</w:t>
      </w:r>
      <w:r w:rsidRPr="000E2C61">
        <w:rPr>
          <w:rFonts w:hint="eastAsia"/>
          <w:sz w:val="28"/>
          <w:szCs w:val="28"/>
        </w:rPr>
        <w:lastRenderedPageBreak/>
        <w:t>法規定，設置供公眾使用之停車場用地，地價稅全免。本計畫土地</w:t>
      </w:r>
      <w:proofErr w:type="gramStart"/>
      <w:r w:rsidRPr="000E2C61">
        <w:rPr>
          <w:rFonts w:hint="eastAsia"/>
          <w:sz w:val="28"/>
          <w:szCs w:val="28"/>
        </w:rPr>
        <w:t>闢</w:t>
      </w:r>
      <w:proofErr w:type="gramEnd"/>
      <w:r w:rsidRPr="000E2C61">
        <w:rPr>
          <w:rFonts w:hint="eastAsia"/>
          <w:sz w:val="28"/>
          <w:szCs w:val="28"/>
        </w:rPr>
        <w:t>作停車場無地價稅之負擔，可</w:t>
      </w:r>
      <w:proofErr w:type="gramStart"/>
      <w:r w:rsidRPr="000E2C61">
        <w:rPr>
          <w:rFonts w:hint="eastAsia"/>
          <w:sz w:val="28"/>
          <w:szCs w:val="28"/>
        </w:rPr>
        <w:t>提高淨益比</w:t>
      </w:r>
      <w:proofErr w:type="gramEnd"/>
      <w:r w:rsidRPr="000E2C61">
        <w:rPr>
          <w:rFonts w:hint="eastAsia"/>
          <w:sz w:val="28"/>
          <w:szCs w:val="28"/>
        </w:rPr>
        <w:t>例。</w:t>
      </w:r>
    </w:p>
    <w:p w:rsidR="00434487" w:rsidRPr="000E2C61" w:rsidRDefault="00434487" w:rsidP="000F0657">
      <w:pPr>
        <w:pStyle w:val="a4"/>
        <w:snapToGrid/>
        <w:spacing w:line="460" w:lineRule="exact"/>
        <w:ind w:leftChars="155" w:left="904" w:hangingChars="190" w:hanging="532"/>
        <w:rPr>
          <w:sz w:val="28"/>
          <w:szCs w:val="28"/>
        </w:rPr>
      </w:pPr>
      <w:r w:rsidRPr="000E2C61">
        <w:rPr>
          <w:rFonts w:hint="eastAsia"/>
          <w:sz w:val="28"/>
          <w:szCs w:val="28"/>
        </w:rPr>
        <w:t>二、本計畫順利執行後，可增加市區停車位供給，紓解民眾停車需求，協助解決交通問題，改善都市景觀，及避免國有土地在處分及開發利用前因閒置而造成髒亂或占用情事。</w:t>
      </w:r>
    </w:p>
    <w:p w:rsidR="00434487" w:rsidRPr="000E2C61" w:rsidRDefault="00434487" w:rsidP="000F0657">
      <w:pPr>
        <w:pStyle w:val="a4"/>
        <w:tabs>
          <w:tab w:val="left" w:pos="540"/>
          <w:tab w:val="left" w:pos="720"/>
        </w:tabs>
        <w:snapToGrid/>
        <w:spacing w:line="460" w:lineRule="exact"/>
        <w:rPr>
          <w:b/>
          <w:sz w:val="28"/>
        </w:rPr>
      </w:pPr>
      <w:r w:rsidRPr="000E2C61">
        <w:rPr>
          <w:rFonts w:hint="eastAsia"/>
          <w:b/>
          <w:sz w:val="28"/>
        </w:rPr>
        <w:t>拾貳、其他相關事宜</w:t>
      </w:r>
    </w:p>
    <w:p w:rsidR="00434487" w:rsidRPr="000E2C61" w:rsidRDefault="00434487" w:rsidP="00E36766">
      <w:pPr>
        <w:pStyle w:val="a4"/>
        <w:snapToGrid/>
        <w:spacing w:line="460" w:lineRule="exact"/>
        <w:ind w:leftChars="355" w:left="852"/>
        <w:rPr>
          <w:sz w:val="28"/>
          <w:szCs w:val="28"/>
        </w:rPr>
      </w:pPr>
      <w:r w:rsidRPr="000E2C61">
        <w:rPr>
          <w:rFonts w:hint="eastAsia"/>
          <w:sz w:val="28"/>
          <w:szCs w:val="28"/>
        </w:rPr>
        <w:t>本計畫第柒點第三項第</w:t>
      </w:r>
      <w:r w:rsidR="00263CA7" w:rsidRPr="000E2C61">
        <w:rPr>
          <w:rFonts w:hint="eastAsia"/>
          <w:sz w:val="28"/>
          <w:szCs w:val="28"/>
        </w:rPr>
        <w:t>（一）</w:t>
      </w:r>
      <w:r w:rsidRPr="000E2C61">
        <w:rPr>
          <w:rFonts w:hint="eastAsia"/>
          <w:sz w:val="28"/>
          <w:szCs w:val="28"/>
        </w:rPr>
        <w:t>款規定之</w:t>
      </w:r>
      <w:r w:rsidR="00E36766" w:rsidRPr="000E2C61">
        <w:rPr>
          <w:rFonts w:hint="eastAsia"/>
          <w:sz w:val="28"/>
          <w:szCs w:val="28"/>
        </w:rPr>
        <w:t>招標公告、</w:t>
      </w:r>
      <w:r w:rsidRPr="000E2C61">
        <w:rPr>
          <w:rFonts w:hint="eastAsia"/>
          <w:sz w:val="28"/>
          <w:szCs w:val="28"/>
        </w:rPr>
        <w:t>投標須知、</w:t>
      </w:r>
      <w:r w:rsidR="00E36766" w:rsidRPr="000E2C61">
        <w:rPr>
          <w:rFonts w:hint="eastAsia"/>
          <w:sz w:val="28"/>
          <w:szCs w:val="28"/>
        </w:rPr>
        <w:t>合作</w:t>
      </w:r>
      <w:r w:rsidRPr="000E2C61">
        <w:rPr>
          <w:rFonts w:hint="eastAsia"/>
          <w:sz w:val="28"/>
          <w:szCs w:val="28"/>
        </w:rPr>
        <w:t>契約格式，由國產署另定之。</w:t>
      </w:r>
    </w:p>
    <w:p w:rsidR="00E36766" w:rsidRPr="000E2C61" w:rsidRDefault="00E36766" w:rsidP="00E36766">
      <w:pPr>
        <w:pStyle w:val="a4"/>
        <w:rPr>
          <w:bCs w:val="0"/>
          <w:sz w:val="28"/>
          <w:szCs w:val="28"/>
        </w:rPr>
      </w:pPr>
    </w:p>
    <w:sectPr w:rsidR="00E36766" w:rsidRPr="000E2C61" w:rsidSect="00B60805">
      <w:footerReference w:type="even" r:id="rId7"/>
      <w:footerReference w:type="default" r:id="rId8"/>
      <w:pgSz w:w="11906" w:h="16838"/>
      <w:pgMar w:top="1418" w:right="1474" w:bottom="1418"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AA4" w:rsidRDefault="001D6AA4">
      <w:r>
        <w:separator/>
      </w:r>
    </w:p>
  </w:endnote>
  <w:endnote w:type="continuationSeparator" w:id="0">
    <w:p w:rsidR="001D6AA4" w:rsidRDefault="001D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885" w:rsidRDefault="00675874">
    <w:pPr>
      <w:pStyle w:val="a5"/>
      <w:framePr w:wrap="around" w:vAnchor="text" w:hAnchor="margin" w:xAlign="center" w:y="1"/>
      <w:rPr>
        <w:rStyle w:val="a6"/>
      </w:rPr>
    </w:pPr>
    <w:r>
      <w:rPr>
        <w:rStyle w:val="a6"/>
      </w:rPr>
      <w:fldChar w:fldCharType="begin"/>
    </w:r>
    <w:r w:rsidR="009F1885">
      <w:rPr>
        <w:rStyle w:val="a6"/>
      </w:rPr>
      <w:instrText xml:space="preserve">PAGE  </w:instrText>
    </w:r>
    <w:r>
      <w:rPr>
        <w:rStyle w:val="a6"/>
      </w:rPr>
      <w:fldChar w:fldCharType="end"/>
    </w:r>
  </w:p>
  <w:p w:rsidR="009F1885" w:rsidRDefault="009F188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885" w:rsidRDefault="00675874">
    <w:pPr>
      <w:pStyle w:val="a5"/>
      <w:framePr w:wrap="around" w:vAnchor="text" w:hAnchor="margin" w:xAlign="center" w:y="1"/>
      <w:rPr>
        <w:rStyle w:val="a6"/>
      </w:rPr>
    </w:pPr>
    <w:r>
      <w:rPr>
        <w:rStyle w:val="a6"/>
      </w:rPr>
      <w:fldChar w:fldCharType="begin"/>
    </w:r>
    <w:r w:rsidR="009F1885">
      <w:rPr>
        <w:rStyle w:val="a6"/>
      </w:rPr>
      <w:instrText xml:space="preserve">PAGE  </w:instrText>
    </w:r>
    <w:r>
      <w:rPr>
        <w:rStyle w:val="a6"/>
      </w:rPr>
      <w:fldChar w:fldCharType="separate"/>
    </w:r>
    <w:r w:rsidR="00E7032F">
      <w:rPr>
        <w:rStyle w:val="a6"/>
        <w:noProof/>
      </w:rPr>
      <w:t>1</w:t>
    </w:r>
    <w:r>
      <w:rPr>
        <w:rStyle w:val="a6"/>
      </w:rPr>
      <w:fldChar w:fldCharType="end"/>
    </w:r>
  </w:p>
  <w:p w:rsidR="009F1885" w:rsidRDefault="009F18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AA4" w:rsidRDefault="001D6AA4">
      <w:r>
        <w:separator/>
      </w:r>
    </w:p>
  </w:footnote>
  <w:footnote w:type="continuationSeparator" w:id="0">
    <w:p w:rsidR="001D6AA4" w:rsidRDefault="001D6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4B4"/>
    <w:multiLevelType w:val="hybridMultilevel"/>
    <w:tmpl w:val="69F67E5C"/>
    <w:lvl w:ilvl="0" w:tplc="263645E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D1F59"/>
    <w:multiLevelType w:val="hybridMultilevel"/>
    <w:tmpl w:val="C762A916"/>
    <w:lvl w:ilvl="0" w:tplc="6816A85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931642"/>
    <w:multiLevelType w:val="hybridMultilevel"/>
    <w:tmpl w:val="4790BBD8"/>
    <w:lvl w:ilvl="0" w:tplc="47FAA6B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E5654E"/>
    <w:multiLevelType w:val="hybridMultilevel"/>
    <w:tmpl w:val="7ED43276"/>
    <w:lvl w:ilvl="0" w:tplc="88BC2A1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C85ED2"/>
    <w:multiLevelType w:val="hybridMultilevel"/>
    <w:tmpl w:val="97D68EFC"/>
    <w:lvl w:ilvl="0" w:tplc="E05A732E">
      <w:start w:val="1"/>
      <w:numFmt w:val="decimal"/>
      <w:lvlText w:val="（%1）"/>
      <w:lvlJc w:val="left"/>
      <w:pPr>
        <w:tabs>
          <w:tab w:val="num" w:pos="1440"/>
        </w:tabs>
        <w:ind w:left="1440" w:hanging="720"/>
      </w:pPr>
      <w:rPr>
        <w:rFonts w:hint="eastAsia"/>
      </w:rPr>
    </w:lvl>
    <w:lvl w:ilvl="1" w:tplc="ADEE0E7C">
      <w:start w:val="1"/>
      <w:numFmt w:val="taiwaneseCountingThousand"/>
      <w:lvlText w:val="（%2）"/>
      <w:lvlJc w:val="left"/>
      <w:pPr>
        <w:tabs>
          <w:tab w:val="num" w:pos="1920"/>
        </w:tabs>
        <w:ind w:left="1920" w:hanging="720"/>
      </w:pPr>
      <w:rPr>
        <w:rFonts w:hint="eastAsia"/>
      </w:rPr>
    </w:lvl>
    <w:lvl w:ilvl="2" w:tplc="0DAE3D00">
      <w:start w:val="1"/>
      <w:numFmt w:val="decimal"/>
      <w:lvlText w:val="%3、"/>
      <w:lvlJc w:val="left"/>
      <w:pPr>
        <w:tabs>
          <w:tab w:val="num" w:pos="2160"/>
        </w:tabs>
        <w:ind w:left="2160" w:hanging="480"/>
      </w:pPr>
      <w:rPr>
        <w:rFonts w:hint="eastAsia"/>
      </w:rPr>
    </w:lvl>
    <w:lvl w:ilvl="3" w:tplc="853270EC">
      <w:start w:val="1"/>
      <w:numFmt w:val="decimal"/>
      <w:lvlText w:val="（%4）"/>
      <w:lvlJc w:val="left"/>
      <w:pPr>
        <w:tabs>
          <w:tab w:val="num" w:pos="2640"/>
        </w:tabs>
        <w:ind w:left="2640" w:hanging="480"/>
      </w:pPr>
      <w:rPr>
        <w:rFonts w:hint="eastAsia"/>
      </w:r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 w15:restartNumberingAfterBreak="0">
    <w:nsid w:val="13740449"/>
    <w:multiLevelType w:val="hybridMultilevel"/>
    <w:tmpl w:val="03122F5A"/>
    <w:lvl w:ilvl="0" w:tplc="248C6C1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CB0501"/>
    <w:multiLevelType w:val="hybridMultilevel"/>
    <w:tmpl w:val="510A6454"/>
    <w:lvl w:ilvl="0" w:tplc="99C6BB7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7052DA"/>
    <w:multiLevelType w:val="hybridMultilevel"/>
    <w:tmpl w:val="52F03DB0"/>
    <w:lvl w:ilvl="0" w:tplc="2E2EF55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730B2D"/>
    <w:multiLevelType w:val="hybridMultilevel"/>
    <w:tmpl w:val="ED22BFBA"/>
    <w:lvl w:ilvl="0" w:tplc="1BE6BD5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9822B2"/>
    <w:multiLevelType w:val="hybridMultilevel"/>
    <w:tmpl w:val="9DF2B846"/>
    <w:lvl w:ilvl="0" w:tplc="770A57B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C51B12"/>
    <w:multiLevelType w:val="hybridMultilevel"/>
    <w:tmpl w:val="EEACE6A8"/>
    <w:lvl w:ilvl="0" w:tplc="CA0CDC5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F2A4EAB"/>
    <w:multiLevelType w:val="hybridMultilevel"/>
    <w:tmpl w:val="D67E371E"/>
    <w:lvl w:ilvl="0" w:tplc="8F681392">
      <w:start w:val="1"/>
      <w:numFmt w:val="taiwaneseCountingThousand"/>
      <w:lvlText w:val="（%1）"/>
      <w:lvlJc w:val="left"/>
      <w:pPr>
        <w:tabs>
          <w:tab w:val="num" w:pos="720"/>
        </w:tabs>
        <w:ind w:left="720" w:hanging="720"/>
      </w:pPr>
      <w:rPr>
        <w:rFonts w:hint="default"/>
      </w:rPr>
    </w:lvl>
    <w:lvl w:ilvl="1" w:tplc="23C0C8B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3EA75B9"/>
    <w:multiLevelType w:val="hybridMultilevel"/>
    <w:tmpl w:val="2EB8B546"/>
    <w:lvl w:ilvl="0" w:tplc="39DC0CF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C35427"/>
    <w:multiLevelType w:val="hybridMultilevel"/>
    <w:tmpl w:val="55A8826A"/>
    <w:lvl w:ilvl="0" w:tplc="706C448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3F68EF"/>
    <w:multiLevelType w:val="hybridMultilevel"/>
    <w:tmpl w:val="BEB26BA6"/>
    <w:lvl w:ilvl="0" w:tplc="B52E2E3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0729F2"/>
    <w:multiLevelType w:val="hybridMultilevel"/>
    <w:tmpl w:val="E022F31C"/>
    <w:lvl w:ilvl="0" w:tplc="54E40DA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2408DA"/>
    <w:multiLevelType w:val="hybridMultilevel"/>
    <w:tmpl w:val="66847032"/>
    <w:lvl w:ilvl="0" w:tplc="E05A732E">
      <w:start w:val="1"/>
      <w:numFmt w:val="decimal"/>
      <w:lvlText w:val="（%1）"/>
      <w:lvlJc w:val="left"/>
      <w:pPr>
        <w:tabs>
          <w:tab w:val="num" w:pos="1440"/>
        </w:tabs>
        <w:ind w:left="1440" w:hanging="720"/>
      </w:pPr>
      <w:rPr>
        <w:rFonts w:hint="eastAsia"/>
      </w:rPr>
    </w:lvl>
    <w:lvl w:ilvl="1" w:tplc="ADEE0E7C">
      <w:start w:val="1"/>
      <w:numFmt w:val="taiwaneseCountingThousand"/>
      <w:lvlText w:val="（%2）"/>
      <w:lvlJc w:val="left"/>
      <w:pPr>
        <w:tabs>
          <w:tab w:val="num" w:pos="1920"/>
        </w:tabs>
        <w:ind w:left="1920" w:hanging="720"/>
      </w:pPr>
      <w:rPr>
        <w:rFonts w:hint="eastAsia"/>
      </w:rPr>
    </w:lvl>
    <w:lvl w:ilvl="2" w:tplc="6E2291D4">
      <w:start w:val="1"/>
      <w:numFmt w:val="decimal"/>
      <w:lvlText w:val="%3、"/>
      <w:lvlJc w:val="left"/>
      <w:pPr>
        <w:tabs>
          <w:tab w:val="num" w:pos="2160"/>
        </w:tabs>
        <w:ind w:left="2160" w:hanging="480"/>
      </w:pPr>
      <w:rPr>
        <w:rFonts w:hint="eastAsia"/>
      </w:rPr>
    </w:lvl>
    <w:lvl w:ilvl="3" w:tplc="853270EC">
      <w:start w:val="1"/>
      <w:numFmt w:val="decimal"/>
      <w:lvlText w:val="（%4）"/>
      <w:lvlJc w:val="left"/>
      <w:pPr>
        <w:tabs>
          <w:tab w:val="num" w:pos="2640"/>
        </w:tabs>
        <w:ind w:left="2640" w:hanging="480"/>
      </w:pPr>
      <w:rPr>
        <w:rFonts w:hint="eastAsia"/>
      </w:r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15:restartNumberingAfterBreak="0">
    <w:nsid w:val="3AD8239E"/>
    <w:multiLevelType w:val="hybridMultilevel"/>
    <w:tmpl w:val="3E50FDE8"/>
    <w:lvl w:ilvl="0" w:tplc="B83092C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47147C"/>
    <w:multiLevelType w:val="hybridMultilevel"/>
    <w:tmpl w:val="1136C1C2"/>
    <w:lvl w:ilvl="0" w:tplc="2874684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A431E8C"/>
    <w:multiLevelType w:val="hybridMultilevel"/>
    <w:tmpl w:val="916C8804"/>
    <w:lvl w:ilvl="0" w:tplc="281C33F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CF93A40"/>
    <w:multiLevelType w:val="multilevel"/>
    <w:tmpl w:val="00000006"/>
    <w:name w:val="WW8Num7"/>
    <w:lvl w:ilvl="0">
      <w:start w:val="1"/>
      <w:numFmt w:val="taiwaneseCountingThousand"/>
      <w:lvlText w:val="(%1)"/>
      <w:lvlJc w:val="left"/>
      <w:pPr>
        <w:tabs>
          <w:tab w:val="num" w:pos="1598"/>
        </w:tabs>
        <w:ind w:left="1598" w:hanging="720"/>
      </w:pPr>
      <w:rPr>
        <w:rFonts w:ascii="標楷體" w:eastAsia="標楷體" w:hAnsi="標楷體" w:cs="標楷體" w:hint="default"/>
        <w:sz w:val="28"/>
        <w:szCs w:val="28"/>
      </w:rPr>
    </w:lvl>
    <w:lvl w:ilvl="1">
      <w:start w:val="1"/>
      <w:numFmt w:val="taiwaneseCountingThousand"/>
      <w:lvlText w:val="%2、"/>
      <w:lvlJc w:val="left"/>
      <w:pPr>
        <w:tabs>
          <w:tab w:val="num" w:pos="2078"/>
        </w:tabs>
        <w:ind w:left="2078" w:hanging="720"/>
      </w:pPr>
      <w:rPr>
        <w:rFonts w:ascii="標楷體" w:eastAsia="標楷體" w:hAnsi="標楷體" w:cs="標楷體" w:hint="default"/>
        <w:sz w:val="28"/>
        <w:szCs w:val="28"/>
      </w:rPr>
    </w:lvl>
    <w:lvl w:ilvl="2">
      <w:start w:val="1"/>
      <w:numFmt w:val="lowerRoman"/>
      <w:lvlText w:val="%3."/>
      <w:lvlJc w:val="right"/>
      <w:pPr>
        <w:tabs>
          <w:tab w:val="num" w:pos="2318"/>
        </w:tabs>
        <w:ind w:left="2318" w:hanging="480"/>
      </w:pPr>
    </w:lvl>
    <w:lvl w:ilvl="3">
      <w:start w:val="1"/>
      <w:numFmt w:val="decimal"/>
      <w:lvlText w:val="%4."/>
      <w:lvlJc w:val="left"/>
      <w:pPr>
        <w:tabs>
          <w:tab w:val="num" w:pos="2678"/>
        </w:tabs>
        <w:ind w:left="2678" w:hanging="360"/>
      </w:pPr>
      <w:rPr>
        <w:rFonts w:hint="eastAsia"/>
      </w:rPr>
    </w:lvl>
    <w:lvl w:ilvl="4">
      <w:start w:val="1"/>
      <w:numFmt w:val="taiwaneseCountingThousand"/>
      <w:lvlText w:val="（%5）"/>
      <w:lvlJc w:val="left"/>
      <w:pPr>
        <w:tabs>
          <w:tab w:val="num" w:pos="3653"/>
        </w:tabs>
        <w:ind w:left="3653" w:hanging="855"/>
      </w:pPr>
      <w:rPr>
        <w:rFonts w:ascii="標楷體" w:eastAsia="標楷體" w:hAnsi="標楷體" w:cs="標楷體" w:hint="eastAsia"/>
        <w:b/>
        <w:bCs/>
        <w:sz w:val="28"/>
      </w:rPr>
    </w:lvl>
    <w:lvl w:ilvl="5">
      <w:start w:val="1"/>
      <w:numFmt w:val="lowerRoman"/>
      <w:lvlText w:val="%6."/>
      <w:lvlJc w:val="right"/>
      <w:pPr>
        <w:tabs>
          <w:tab w:val="num" w:pos="3758"/>
        </w:tabs>
        <w:ind w:left="3758" w:hanging="480"/>
      </w:pPr>
    </w:lvl>
    <w:lvl w:ilvl="6">
      <w:start w:val="1"/>
      <w:numFmt w:val="decimal"/>
      <w:lvlText w:val="%7."/>
      <w:lvlJc w:val="left"/>
      <w:pPr>
        <w:tabs>
          <w:tab w:val="num" w:pos="4238"/>
        </w:tabs>
        <w:ind w:left="4238" w:hanging="480"/>
      </w:pPr>
    </w:lvl>
    <w:lvl w:ilvl="7">
      <w:start w:val="1"/>
      <w:numFmt w:val="ideographTraditional"/>
      <w:lvlText w:val="%8、"/>
      <w:lvlJc w:val="left"/>
      <w:pPr>
        <w:tabs>
          <w:tab w:val="num" w:pos="4718"/>
        </w:tabs>
        <w:ind w:left="4718" w:hanging="480"/>
      </w:pPr>
    </w:lvl>
    <w:lvl w:ilvl="8">
      <w:start w:val="1"/>
      <w:numFmt w:val="lowerRoman"/>
      <w:lvlText w:val="%9."/>
      <w:lvlJc w:val="right"/>
      <w:pPr>
        <w:tabs>
          <w:tab w:val="num" w:pos="5198"/>
        </w:tabs>
        <w:ind w:left="5198" w:hanging="480"/>
      </w:pPr>
    </w:lvl>
  </w:abstractNum>
  <w:abstractNum w:abstractNumId="21" w15:restartNumberingAfterBreak="0">
    <w:nsid w:val="7DD656D1"/>
    <w:multiLevelType w:val="hybridMultilevel"/>
    <w:tmpl w:val="904C23CE"/>
    <w:lvl w:ilvl="0" w:tplc="4B06739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4"/>
  </w:num>
  <w:num w:numId="3">
    <w:abstractNumId w:val="10"/>
  </w:num>
  <w:num w:numId="4">
    <w:abstractNumId w:val="5"/>
  </w:num>
  <w:num w:numId="5">
    <w:abstractNumId w:val="21"/>
  </w:num>
  <w:num w:numId="6">
    <w:abstractNumId w:val="6"/>
  </w:num>
  <w:num w:numId="7">
    <w:abstractNumId w:val="8"/>
  </w:num>
  <w:num w:numId="8">
    <w:abstractNumId w:val="17"/>
  </w:num>
  <w:num w:numId="9">
    <w:abstractNumId w:val="18"/>
  </w:num>
  <w:num w:numId="10">
    <w:abstractNumId w:val="12"/>
  </w:num>
  <w:num w:numId="11">
    <w:abstractNumId w:val="19"/>
  </w:num>
  <w:num w:numId="12">
    <w:abstractNumId w:val="2"/>
  </w:num>
  <w:num w:numId="13">
    <w:abstractNumId w:val="15"/>
  </w:num>
  <w:num w:numId="14">
    <w:abstractNumId w:val="1"/>
  </w:num>
  <w:num w:numId="15">
    <w:abstractNumId w:val="0"/>
  </w:num>
  <w:num w:numId="16">
    <w:abstractNumId w:val="14"/>
  </w:num>
  <w:num w:numId="17">
    <w:abstractNumId w:val="3"/>
  </w:num>
  <w:num w:numId="18">
    <w:abstractNumId w:val="16"/>
  </w:num>
  <w:num w:numId="19">
    <w:abstractNumId w:val="13"/>
  </w:num>
  <w:num w:numId="20">
    <w:abstractNumId w:val="9"/>
  </w:num>
  <w:num w:numId="2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12"/>
    <w:rsid w:val="00040420"/>
    <w:rsid w:val="000835EE"/>
    <w:rsid w:val="000A576D"/>
    <w:rsid w:val="000B2FCF"/>
    <w:rsid w:val="000C3AD8"/>
    <w:rsid w:val="000E2C61"/>
    <w:rsid w:val="000F0657"/>
    <w:rsid w:val="00125D06"/>
    <w:rsid w:val="001871E0"/>
    <w:rsid w:val="001B6557"/>
    <w:rsid w:val="001D4CCA"/>
    <w:rsid w:val="001D6AA4"/>
    <w:rsid w:val="00203BD6"/>
    <w:rsid w:val="00263CA7"/>
    <w:rsid w:val="002B22EC"/>
    <w:rsid w:val="00317317"/>
    <w:rsid w:val="003D0619"/>
    <w:rsid w:val="003E3650"/>
    <w:rsid w:val="00431903"/>
    <w:rsid w:val="00434487"/>
    <w:rsid w:val="00471EAB"/>
    <w:rsid w:val="004816F3"/>
    <w:rsid w:val="00485F45"/>
    <w:rsid w:val="004E7CB1"/>
    <w:rsid w:val="004F54D2"/>
    <w:rsid w:val="00561FCB"/>
    <w:rsid w:val="005773A3"/>
    <w:rsid w:val="00592B7E"/>
    <w:rsid w:val="005C5DB5"/>
    <w:rsid w:val="005D0DBE"/>
    <w:rsid w:val="005E3D9D"/>
    <w:rsid w:val="00611F08"/>
    <w:rsid w:val="006315BF"/>
    <w:rsid w:val="0065084C"/>
    <w:rsid w:val="00663A1B"/>
    <w:rsid w:val="00675874"/>
    <w:rsid w:val="00686C7A"/>
    <w:rsid w:val="006922CB"/>
    <w:rsid w:val="006B2B13"/>
    <w:rsid w:val="006C3D2D"/>
    <w:rsid w:val="006C696B"/>
    <w:rsid w:val="007756CF"/>
    <w:rsid w:val="00783B6D"/>
    <w:rsid w:val="007C4A60"/>
    <w:rsid w:val="007E431E"/>
    <w:rsid w:val="00876F25"/>
    <w:rsid w:val="008957AE"/>
    <w:rsid w:val="008E7F6A"/>
    <w:rsid w:val="00903B55"/>
    <w:rsid w:val="00956212"/>
    <w:rsid w:val="00995110"/>
    <w:rsid w:val="009A0ECE"/>
    <w:rsid w:val="009C0A96"/>
    <w:rsid w:val="009E2F64"/>
    <w:rsid w:val="009F1885"/>
    <w:rsid w:val="00A00DE5"/>
    <w:rsid w:val="00A42865"/>
    <w:rsid w:val="00AA69C4"/>
    <w:rsid w:val="00AC56B0"/>
    <w:rsid w:val="00B0529B"/>
    <w:rsid w:val="00B126D0"/>
    <w:rsid w:val="00B60805"/>
    <w:rsid w:val="00BF108E"/>
    <w:rsid w:val="00C10077"/>
    <w:rsid w:val="00C71CAC"/>
    <w:rsid w:val="00CE0BC4"/>
    <w:rsid w:val="00CE7B46"/>
    <w:rsid w:val="00D07F0E"/>
    <w:rsid w:val="00D154AF"/>
    <w:rsid w:val="00D45AF1"/>
    <w:rsid w:val="00D54CDC"/>
    <w:rsid w:val="00D8169B"/>
    <w:rsid w:val="00D91B15"/>
    <w:rsid w:val="00D9785C"/>
    <w:rsid w:val="00DD0192"/>
    <w:rsid w:val="00E01F7F"/>
    <w:rsid w:val="00E04C9D"/>
    <w:rsid w:val="00E137FE"/>
    <w:rsid w:val="00E30681"/>
    <w:rsid w:val="00E36766"/>
    <w:rsid w:val="00E7032F"/>
    <w:rsid w:val="00E70CCA"/>
    <w:rsid w:val="00E80669"/>
    <w:rsid w:val="00EA37D5"/>
    <w:rsid w:val="00ED4776"/>
    <w:rsid w:val="00EE0FE5"/>
    <w:rsid w:val="00F10607"/>
    <w:rsid w:val="00F42E03"/>
    <w:rsid w:val="00F66CBC"/>
    <w:rsid w:val="00FA5D1F"/>
    <w:rsid w:val="00FA7428"/>
    <w:rsid w:val="00FD47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8F9516"/>
  <w15:docId w15:val="{4C4FD254-B0A1-4024-8D4A-EA0E0241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957A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後續段落)"/>
    <w:basedOn w:val="a"/>
    <w:rsid w:val="008957AE"/>
    <w:pPr>
      <w:spacing w:line="500" w:lineRule="exact"/>
      <w:ind w:left="317"/>
    </w:pPr>
    <w:rPr>
      <w:rFonts w:eastAsia="標楷體"/>
      <w:sz w:val="32"/>
    </w:rPr>
  </w:style>
  <w:style w:type="paragraph" w:customStyle="1" w:styleId="Default">
    <w:name w:val="Default"/>
    <w:rsid w:val="008957AE"/>
    <w:pPr>
      <w:widowControl w:val="0"/>
      <w:autoSpaceDE w:val="0"/>
      <w:autoSpaceDN w:val="0"/>
      <w:adjustRightInd w:val="0"/>
    </w:pPr>
    <w:rPr>
      <w:rFonts w:ascii="標楷體" w:eastAsia="標楷體"/>
      <w:color w:val="000000"/>
      <w:sz w:val="24"/>
      <w:szCs w:val="24"/>
    </w:rPr>
  </w:style>
  <w:style w:type="paragraph" w:styleId="a4">
    <w:name w:val="Body Text"/>
    <w:basedOn w:val="a"/>
    <w:rsid w:val="008957AE"/>
    <w:pPr>
      <w:snapToGrid w:val="0"/>
      <w:spacing w:line="500" w:lineRule="exact"/>
      <w:jc w:val="both"/>
    </w:pPr>
    <w:rPr>
      <w:rFonts w:ascii="標楷體" w:eastAsia="標楷體" w:hAnsi="標楷體"/>
      <w:bCs/>
      <w:sz w:val="32"/>
    </w:rPr>
  </w:style>
  <w:style w:type="paragraph" w:styleId="2">
    <w:name w:val="Body Text 2"/>
    <w:basedOn w:val="a"/>
    <w:rsid w:val="008957AE"/>
    <w:pPr>
      <w:snapToGrid w:val="0"/>
      <w:spacing w:line="500" w:lineRule="exact"/>
      <w:jc w:val="both"/>
    </w:pPr>
    <w:rPr>
      <w:rFonts w:ascii="標楷體" w:eastAsia="標楷體" w:hAnsi="標楷體"/>
      <w:b/>
      <w:sz w:val="36"/>
    </w:rPr>
  </w:style>
  <w:style w:type="paragraph" w:styleId="a5">
    <w:name w:val="footer"/>
    <w:basedOn w:val="a"/>
    <w:rsid w:val="008957AE"/>
    <w:pPr>
      <w:tabs>
        <w:tab w:val="center" w:pos="4153"/>
        <w:tab w:val="right" w:pos="8306"/>
      </w:tabs>
      <w:snapToGrid w:val="0"/>
    </w:pPr>
    <w:rPr>
      <w:sz w:val="20"/>
      <w:szCs w:val="20"/>
    </w:rPr>
  </w:style>
  <w:style w:type="character" w:styleId="a6">
    <w:name w:val="page number"/>
    <w:basedOn w:val="a0"/>
    <w:rsid w:val="008957AE"/>
  </w:style>
  <w:style w:type="paragraph" w:styleId="a7">
    <w:name w:val="Body Text Indent"/>
    <w:basedOn w:val="a"/>
    <w:rsid w:val="008957AE"/>
    <w:pPr>
      <w:snapToGrid w:val="0"/>
      <w:spacing w:line="500" w:lineRule="exact"/>
      <w:ind w:leftChars="300" w:left="720"/>
    </w:pPr>
    <w:rPr>
      <w:rFonts w:eastAsia="標楷體"/>
      <w:sz w:val="28"/>
    </w:rPr>
  </w:style>
  <w:style w:type="paragraph" w:styleId="3">
    <w:name w:val="Body Text 3"/>
    <w:basedOn w:val="a"/>
    <w:rsid w:val="00895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標楷體" w:eastAsia="標楷體" w:hAnsi="細明體"/>
      <w:bCs/>
      <w:color w:val="FF0000"/>
      <w:kern w:val="0"/>
      <w:u w:val="single"/>
    </w:rPr>
  </w:style>
  <w:style w:type="paragraph" w:styleId="20">
    <w:name w:val="Body Text Indent 2"/>
    <w:basedOn w:val="a"/>
    <w:rsid w:val="008957AE"/>
    <w:pPr>
      <w:snapToGrid w:val="0"/>
      <w:spacing w:line="500" w:lineRule="exact"/>
      <w:ind w:left="840" w:hangingChars="300" w:hanging="840"/>
      <w:jc w:val="both"/>
    </w:pPr>
    <w:rPr>
      <w:rFonts w:eastAsia="標楷體"/>
      <w:bCs/>
      <w:sz w:val="28"/>
    </w:rPr>
  </w:style>
  <w:style w:type="paragraph" w:styleId="a8">
    <w:name w:val="Balloon Text"/>
    <w:basedOn w:val="a"/>
    <w:semiHidden/>
    <w:rsid w:val="00956212"/>
    <w:rPr>
      <w:rFonts w:ascii="Arial" w:hAnsi="Arial"/>
      <w:sz w:val="18"/>
      <w:szCs w:val="18"/>
    </w:rPr>
  </w:style>
  <w:style w:type="paragraph" w:styleId="a9">
    <w:name w:val="header"/>
    <w:basedOn w:val="a"/>
    <w:link w:val="aa"/>
    <w:rsid w:val="00876F25"/>
    <w:pPr>
      <w:tabs>
        <w:tab w:val="center" w:pos="4153"/>
        <w:tab w:val="right" w:pos="8306"/>
      </w:tabs>
      <w:snapToGrid w:val="0"/>
    </w:pPr>
    <w:rPr>
      <w:sz w:val="20"/>
      <w:szCs w:val="20"/>
    </w:rPr>
  </w:style>
  <w:style w:type="character" w:customStyle="1" w:styleId="aa">
    <w:name w:val="頁首 字元"/>
    <w:basedOn w:val="a0"/>
    <w:link w:val="a9"/>
    <w:rsid w:val="00876F2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544</Words>
  <Characters>3105</Characters>
  <Application>Microsoft Office Word</Application>
  <DocSecurity>0</DocSecurity>
  <Lines>25</Lines>
  <Paragraphs>7</Paragraphs>
  <ScaleCrop>false</ScaleCrop>
  <Company>財政部國有財產署</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財政部國有財產署結合目的事業主管機關辦理國有非公用不動產改良利用作業原則</dc:title>
  <dc:creator>李建榮</dc:creator>
  <cp:lastModifiedBy>李建榮</cp:lastModifiedBy>
  <cp:revision>6</cp:revision>
  <cp:lastPrinted>2024-04-24T06:55:00Z</cp:lastPrinted>
  <dcterms:created xsi:type="dcterms:W3CDTF">2024-05-09T03:03:00Z</dcterms:created>
  <dcterms:modified xsi:type="dcterms:W3CDTF">2024-05-09T03:04:00Z</dcterms:modified>
</cp:coreProperties>
</file>