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CFD" w:rsidRDefault="00084D72">
      <w:pPr>
        <w:pStyle w:val="ab"/>
        <w:spacing w:line="460" w:lineRule="exact"/>
        <w:jc w:val="both"/>
        <w:rPr>
          <w:b/>
          <w:bCs/>
          <w:color w:val="auto"/>
          <w:w w:val="100"/>
          <w:sz w:val="32"/>
          <w:szCs w:val="36"/>
        </w:rPr>
      </w:pPr>
      <w:r w:rsidRPr="00084D72">
        <w:rPr>
          <w:rFonts w:hAnsi="標楷體"/>
          <w:bCs/>
          <w:noProof/>
          <w:color w:val="FF0000"/>
          <w:w w:val="100"/>
          <w:sz w:val="20"/>
        </w:rPr>
        <w:pict>
          <v:shapetype id="_x0000_t202" coordsize="21600,21600" o:spt="202" path="m,l,21600r21600,l21600,xe">
            <v:stroke joinstyle="miter"/>
            <v:path gradientshapeok="t" o:connecttype="rect"/>
          </v:shapetype>
          <v:shape id="_x0000_s1050" type="#_x0000_t202" style="position:absolute;left:0;text-align:left;margin-left:365.7pt;margin-top:-49.75pt;width:177.6pt;height:47.4pt;z-index:251659776" stroked="f">
            <v:textbox style="mso-next-textbox:#_x0000_s1050">
              <w:txbxContent>
                <w:p w:rsidR="008B44F0" w:rsidRPr="009B2D0A" w:rsidRDefault="008B44F0" w:rsidP="009B2D0A">
                  <w:pPr>
                    <w:pStyle w:val="11"/>
                  </w:pPr>
                  <w:r w:rsidRPr="009B2D0A">
                    <w:rPr>
                      <w:rFonts w:hint="eastAsia"/>
                    </w:rPr>
                    <w:t>（108年8月修正版本）</w:t>
                  </w:r>
                </w:p>
                <w:p w:rsidR="008B44F0" w:rsidRDefault="008B44F0" w:rsidP="008B44F0"/>
              </w:txbxContent>
            </v:textbox>
          </v:shape>
        </w:pict>
      </w:r>
      <w:r w:rsidRPr="00084D72">
        <w:rPr>
          <w:b/>
          <w:noProof/>
          <w:color w:val="auto"/>
          <w:w w:val="100"/>
          <w:sz w:val="20"/>
          <w:szCs w:val="36"/>
        </w:rPr>
        <w:pict>
          <v:shape id="_x0000_s1042" type="#_x0000_t202" style="position:absolute;left:0;text-align:left;margin-left:-6.7pt;margin-top:-22.5pt;width:70pt;height:38.1pt;z-index:251654656" filled="f" stroked="f">
            <v:textbox>
              <w:txbxContent>
                <w:p w:rsidR="00B83CFD" w:rsidRDefault="00B83CFD"/>
              </w:txbxContent>
            </v:textbox>
          </v:shape>
        </w:pict>
      </w:r>
      <w:r w:rsidR="00B83CFD">
        <w:rPr>
          <w:rFonts w:hint="eastAsia"/>
          <w:b/>
          <w:color w:val="auto"/>
          <w:w w:val="100"/>
          <w:sz w:val="32"/>
          <w:szCs w:val="36"/>
        </w:rPr>
        <w:t>財政部</w:t>
      </w:r>
      <w:r w:rsidR="00B83CFD" w:rsidRPr="00107330">
        <w:rPr>
          <w:rFonts w:hint="eastAsia"/>
          <w:b/>
          <w:bCs/>
          <w:noProof/>
          <w:color w:val="auto"/>
          <w:w w:val="100"/>
          <w:kern w:val="2"/>
          <w:sz w:val="32"/>
          <w:szCs w:val="24"/>
        </w:rPr>
        <w:t>國有財產</w:t>
      </w:r>
      <w:r w:rsidR="00B83CFD" w:rsidRPr="00107330">
        <w:rPr>
          <w:rFonts w:hint="eastAsia"/>
          <w:b/>
          <w:color w:val="auto"/>
          <w:w w:val="100"/>
          <w:sz w:val="32"/>
          <w:szCs w:val="36"/>
        </w:rPr>
        <w:t>署</w:t>
      </w:r>
      <w:r w:rsidR="00B83CFD" w:rsidRPr="00107330">
        <w:rPr>
          <w:rFonts w:hAnsi="標楷體" w:hint="eastAsia"/>
          <w:b/>
          <w:bCs/>
          <w:color w:val="auto"/>
          <w:w w:val="100"/>
          <w:sz w:val="32"/>
          <w:szCs w:val="28"/>
        </w:rPr>
        <w:t>所屬</w:t>
      </w:r>
      <w:r w:rsidR="00B83CFD" w:rsidRPr="00107330">
        <w:rPr>
          <w:rFonts w:hAnsi="標楷體" w:hint="eastAsia"/>
          <w:b/>
          <w:color w:val="auto"/>
          <w:w w:val="100"/>
          <w:kern w:val="0"/>
          <w:sz w:val="32"/>
          <w:szCs w:val="36"/>
          <w:lang w:val="zh-TW"/>
        </w:rPr>
        <w:t>分署</w:t>
      </w:r>
      <w:r w:rsidR="00B83CFD" w:rsidRPr="00107330">
        <w:rPr>
          <w:rFonts w:hint="eastAsia"/>
          <w:b/>
          <w:color w:val="auto"/>
          <w:w w:val="100"/>
          <w:sz w:val="32"/>
          <w:szCs w:val="36"/>
        </w:rPr>
        <w:t>利用國有</w:t>
      </w:r>
      <w:r w:rsidR="00B83CFD">
        <w:rPr>
          <w:rFonts w:hint="eastAsia"/>
          <w:b/>
          <w:color w:val="auto"/>
          <w:w w:val="100"/>
          <w:sz w:val="32"/>
          <w:szCs w:val="36"/>
        </w:rPr>
        <w:t>土地辦理公開招商合作</w:t>
      </w:r>
      <w:proofErr w:type="gramStart"/>
      <w:r w:rsidR="00B83CFD">
        <w:rPr>
          <w:rFonts w:hint="eastAsia"/>
          <w:b/>
          <w:color w:val="auto"/>
          <w:w w:val="100"/>
          <w:sz w:val="32"/>
          <w:szCs w:val="36"/>
        </w:rPr>
        <w:t>闢</w:t>
      </w:r>
      <w:proofErr w:type="gramEnd"/>
      <w:r w:rsidR="00B83CFD">
        <w:rPr>
          <w:rFonts w:hint="eastAsia"/>
          <w:b/>
          <w:color w:val="auto"/>
          <w:w w:val="100"/>
          <w:sz w:val="32"/>
          <w:szCs w:val="36"/>
        </w:rPr>
        <w:t>建經營平面式收費臨時路外停車場</w:t>
      </w:r>
      <w:r w:rsidR="007A53EC">
        <w:rPr>
          <w:rFonts w:hint="eastAsia"/>
          <w:b/>
          <w:bCs/>
          <w:color w:val="auto"/>
          <w:w w:val="100"/>
          <w:sz w:val="32"/>
          <w:szCs w:val="36"/>
        </w:rPr>
        <w:t>投標須</w:t>
      </w:r>
      <w:r w:rsidR="007A53EC" w:rsidRPr="009B2D0A">
        <w:rPr>
          <w:rFonts w:hint="eastAsia"/>
          <w:b/>
          <w:bCs/>
          <w:color w:val="auto"/>
          <w:w w:val="100"/>
          <w:sz w:val="32"/>
          <w:szCs w:val="36"/>
        </w:rPr>
        <w:t>知（格式</w:t>
      </w:r>
      <w:r w:rsidR="00B83CFD" w:rsidRPr="009B2D0A">
        <w:rPr>
          <w:rFonts w:hint="eastAsia"/>
          <w:b/>
          <w:bCs/>
          <w:color w:val="auto"/>
          <w:w w:val="100"/>
          <w:sz w:val="32"/>
          <w:szCs w:val="36"/>
        </w:rPr>
        <w:t>）</w:t>
      </w:r>
    </w:p>
    <w:p w:rsidR="007A53EC" w:rsidRDefault="007A53EC" w:rsidP="00B333A0">
      <w:pPr>
        <w:pStyle w:val="ab"/>
        <w:spacing w:line="460" w:lineRule="exact"/>
        <w:jc w:val="right"/>
        <w:rPr>
          <w:b/>
          <w:bCs/>
          <w:sz w:val="32"/>
          <w:szCs w:val="36"/>
        </w:rPr>
      </w:pPr>
    </w:p>
    <w:p w:rsidR="00B83CFD" w:rsidRDefault="00E1013C" w:rsidP="003F5D08">
      <w:pPr>
        <w:pStyle w:val="ab"/>
        <w:tabs>
          <w:tab w:val="left" w:pos="540"/>
          <w:tab w:val="left" w:pos="720"/>
        </w:tabs>
        <w:spacing w:line="460" w:lineRule="exact"/>
        <w:jc w:val="both"/>
        <w:rPr>
          <w:color w:val="auto"/>
          <w:w w:val="100"/>
          <w:sz w:val="28"/>
        </w:rPr>
      </w:pPr>
      <w:r>
        <w:rPr>
          <w:rFonts w:hint="eastAsia"/>
          <w:color w:val="auto"/>
          <w:w w:val="100"/>
          <w:sz w:val="28"/>
        </w:rPr>
        <w:t>一、合作標的</w:t>
      </w:r>
    </w:p>
    <w:p w:rsidR="00B83CFD" w:rsidRDefault="00107330" w:rsidP="003F5D08">
      <w:pPr>
        <w:pStyle w:val="ab"/>
        <w:spacing w:line="460" w:lineRule="exact"/>
        <w:ind w:leftChars="205" w:left="574"/>
        <w:jc w:val="both"/>
        <w:rPr>
          <w:color w:val="auto"/>
          <w:w w:val="100"/>
        </w:rPr>
      </w:pPr>
      <w:r w:rsidRPr="00107330">
        <w:rPr>
          <w:rFonts w:hint="eastAsia"/>
          <w:color w:val="auto"/>
          <w:w w:val="100"/>
          <w:sz w:val="28"/>
        </w:rPr>
        <w:t>本次招標合作</w:t>
      </w:r>
      <w:proofErr w:type="gramStart"/>
      <w:r w:rsidRPr="00107330">
        <w:rPr>
          <w:rFonts w:hint="eastAsia"/>
          <w:color w:val="auto"/>
          <w:w w:val="100"/>
          <w:sz w:val="28"/>
        </w:rPr>
        <w:t>闢</w:t>
      </w:r>
      <w:proofErr w:type="gramEnd"/>
      <w:r w:rsidRPr="00107330">
        <w:rPr>
          <w:rFonts w:hint="eastAsia"/>
          <w:color w:val="auto"/>
          <w:w w:val="100"/>
          <w:sz w:val="28"/>
        </w:rPr>
        <w:t>建經營停車場之國有非公用土地共  標，</w:t>
      </w:r>
      <w:r w:rsidRPr="00107330">
        <w:rPr>
          <w:rFonts w:hint="eastAsia"/>
          <w:color w:val="FF0000"/>
          <w:w w:val="100"/>
          <w:sz w:val="28"/>
        </w:rPr>
        <w:t>其土地標示、面積、都市計畫使用分區、權利金底價、押標金金額及合作</w:t>
      </w:r>
      <w:proofErr w:type="gramStart"/>
      <w:r w:rsidRPr="00107330">
        <w:rPr>
          <w:rFonts w:hint="eastAsia"/>
          <w:color w:val="FF0000"/>
          <w:w w:val="100"/>
          <w:sz w:val="28"/>
        </w:rPr>
        <w:t>期間</w:t>
      </w:r>
      <w:r w:rsidRPr="00107330">
        <w:rPr>
          <w:rFonts w:hint="eastAsia"/>
          <w:color w:val="auto"/>
          <w:w w:val="100"/>
          <w:sz w:val="28"/>
        </w:rPr>
        <w:t>，</w:t>
      </w:r>
      <w:proofErr w:type="gramEnd"/>
      <w:r w:rsidRPr="00107330">
        <w:rPr>
          <w:rFonts w:hint="eastAsia"/>
          <w:color w:val="auto"/>
          <w:w w:val="100"/>
          <w:sz w:val="28"/>
        </w:rPr>
        <w:t>詳如</w:t>
      </w:r>
      <w:r w:rsidR="00E24D90" w:rsidRPr="00E24D90">
        <w:rPr>
          <w:rFonts w:hint="eastAsia"/>
          <w:color w:val="FF0000"/>
          <w:w w:val="100"/>
          <w:sz w:val="28"/>
        </w:rPr>
        <w:t>附表</w:t>
      </w:r>
      <w:r w:rsidRPr="00107330">
        <w:rPr>
          <w:rFonts w:hint="eastAsia"/>
          <w:color w:val="auto"/>
          <w:w w:val="100"/>
          <w:sz w:val="28"/>
        </w:rPr>
        <w:t>及位置圖；其現況請投標人</w:t>
      </w:r>
      <w:proofErr w:type="gramStart"/>
      <w:r w:rsidR="00756BF4">
        <w:rPr>
          <w:rFonts w:hint="eastAsia"/>
          <w:color w:val="FF0000"/>
          <w:w w:val="100"/>
          <w:sz w:val="28"/>
        </w:rPr>
        <w:t>逕</w:t>
      </w:r>
      <w:proofErr w:type="gramEnd"/>
      <w:r w:rsidRPr="00107330">
        <w:rPr>
          <w:rFonts w:hint="eastAsia"/>
          <w:color w:val="auto"/>
          <w:w w:val="100"/>
          <w:sz w:val="28"/>
        </w:rPr>
        <w:t>至現場參觀</w:t>
      </w:r>
      <w:r w:rsidR="00B83CFD">
        <w:rPr>
          <w:rFonts w:hint="eastAsia"/>
          <w:color w:val="auto"/>
          <w:w w:val="100"/>
          <w:sz w:val="28"/>
        </w:rPr>
        <w:t>。</w:t>
      </w:r>
    </w:p>
    <w:p w:rsidR="00B83CFD" w:rsidRDefault="00B83CFD" w:rsidP="003F5D08">
      <w:pPr>
        <w:pStyle w:val="ab"/>
        <w:tabs>
          <w:tab w:val="left" w:pos="540"/>
          <w:tab w:val="left" w:pos="720"/>
        </w:tabs>
        <w:spacing w:line="460" w:lineRule="exact"/>
        <w:jc w:val="both"/>
        <w:rPr>
          <w:rFonts w:hAnsi="標楷體"/>
          <w:color w:val="auto"/>
          <w:w w:val="100"/>
          <w:sz w:val="28"/>
          <w:szCs w:val="28"/>
        </w:rPr>
      </w:pPr>
      <w:r>
        <w:rPr>
          <w:rFonts w:hint="eastAsia"/>
          <w:color w:val="auto"/>
          <w:w w:val="100"/>
          <w:sz w:val="28"/>
        </w:rPr>
        <w:t>二、</w:t>
      </w:r>
      <w:r w:rsidR="00107330" w:rsidRPr="00107330">
        <w:rPr>
          <w:rFonts w:hint="eastAsia"/>
          <w:color w:val="FF0000"/>
          <w:w w:val="100"/>
          <w:sz w:val="28"/>
        </w:rPr>
        <w:t>公告及</w:t>
      </w:r>
      <w:r w:rsidR="00107330">
        <w:rPr>
          <w:rFonts w:hAnsi="標楷體" w:hint="eastAsia"/>
          <w:color w:val="auto"/>
          <w:w w:val="100"/>
          <w:sz w:val="28"/>
          <w:szCs w:val="28"/>
        </w:rPr>
        <w:t>開標時間</w:t>
      </w:r>
    </w:p>
    <w:p w:rsidR="00B83CFD" w:rsidRDefault="00107330" w:rsidP="003F5D08">
      <w:pPr>
        <w:pStyle w:val="ab"/>
        <w:spacing w:line="460" w:lineRule="exact"/>
        <w:ind w:leftChars="205" w:left="574"/>
        <w:jc w:val="both"/>
        <w:rPr>
          <w:rFonts w:hAnsi="標楷體"/>
          <w:color w:val="auto"/>
          <w:w w:val="100"/>
          <w:sz w:val="28"/>
          <w:szCs w:val="28"/>
        </w:rPr>
      </w:pPr>
      <w:r w:rsidRPr="00107330">
        <w:rPr>
          <w:rFonts w:hAnsi="標楷體" w:hint="eastAsia"/>
          <w:color w:val="auto"/>
          <w:w w:val="100"/>
          <w:sz w:val="28"/>
          <w:szCs w:val="28"/>
        </w:rPr>
        <w:t>本次招標</w:t>
      </w:r>
      <w:proofErr w:type="gramStart"/>
      <w:r w:rsidRPr="00107330">
        <w:rPr>
          <w:rFonts w:hAnsi="標楷體" w:hint="eastAsia"/>
          <w:color w:val="FF0000"/>
          <w:w w:val="100"/>
          <w:sz w:val="28"/>
          <w:szCs w:val="28"/>
        </w:rPr>
        <w:t>標</w:t>
      </w:r>
      <w:proofErr w:type="gramEnd"/>
      <w:r w:rsidRPr="00107330">
        <w:rPr>
          <w:rFonts w:hAnsi="標楷體" w:hint="eastAsia"/>
          <w:color w:val="FF0000"/>
          <w:w w:val="100"/>
          <w:sz w:val="28"/>
          <w:szCs w:val="28"/>
        </w:rPr>
        <w:t>的</w:t>
      </w:r>
      <w:r w:rsidRPr="00107330">
        <w:rPr>
          <w:rFonts w:hAnsi="標楷體" w:hint="eastAsia"/>
          <w:color w:val="auto"/>
          <w:w w:val="100"/>
          <w:sz w:val="28"/>
          <w:szCs w:val="28"/>
        </w:rPr>
        <w:t>已於</w:t>
      </w:r>
      <w:r w:rsidRPr="00107330">
        <w:rPr>
          <w:rFonts w:hAnsi="標楷體" w:hint="eastAsia"/>
          <w:color w:val="FF0000"/>
          <w:w w:val="100"/>
          <w:sz w:val="28"/>
          <w:szCs w:val="28"/>
        </w:rPr>
        <w:t>中華民國（下同）</w:t>
      </w:r>
      <w:r w:rsidRPr="00107330">
        <w:rPr>
          <w:rFonts w:hAnsi="標楷體" w:hint="eastAsia"/>
          <w:color w:val="auto"/>
          <w:w w:val="100"/>
          <w:sz w:val="28"/>
          <w:szCs w:val="28"/>
        </w:rPr>
        <w:t xml:space="preserve">　年　月　日在本分署（下稱招標機關）公告（</w:t>
      </w:r>
      <w:proofErr w:type="gramStart"/>
      <w:r w:rsidRPr="00107330">
        <w:rPr>
          <w:rFonts w:hAnsi="標楷體" w:hint="eastAsia"/>
          <w:color w:val="auto"/>
          <w:w w:val="100"/>
          <w:sz w:val="28"/>
          <w:szCs w:val="28"/>
        </w:rPr>
        <w:t>佈</w:t>
      </w:r>
      <w:proofErr w:type="gramEnd"/>
      <w:r w:rsidRPr="00107330">
        <w:rPr>
          <w:rFonts w:hAnsi="標楷體" w:hint="eastAsia"/>
          <w:color w:val="auto"/>
          <w:w w:val="100"/>
          <w:sz w:val="28"/>
          <w:szCs w:val="28"/>
        </w:rPr>
        <w:t>）欄及網站公告，並訂於　年　月　日　午　時　分，在　　　　○○會議室當眾開標。當天如因颱風或其他突發事故停止上班，則順延至恢復上班之第一個工作日同時間同地點開標</w:t>
      </w:r>
      <w:r w:rsidR="00B83CFD">
        <w:rPr>
          <w:rFonts w:hAnsi="標楷體" w:hint="eastAsia"/>
          <w:color w:val="auto"/>
          <w:w w:val="100"/>
          <w:sz w:val="28"/>
          <w:szCs w:val="28"/>
        </w:rPr>
        <w:t>。</w:t>
      </w:r>
    </w:p>
    <w:p w:rsidR="00B83CFD" w:rsidRDefault="00B83CFD" w:rsidP="003F5D08">
      <w:pPr>
        <w:pStyle w:val="ab"/>
        <w:tabs>
          <w:tab w:val="left" w:pos="540"/>
          <w:tab w:val="left" w:pos="720"/>
        </w:tabs>
        <w:spacing w:line="460" w:lineRule="exact"/>
        <w:jc w:val="both"/>
        <w:rPr>
          <w:color w:val="auto"/>
          <w:w w:val="100"/>
          <w:sz w:val="28"/>
        </w:rPr>
      </w:pPr>
      <w:r>
        <w:rPr>
          <w:rFonts w:hint="eastAsia"/>
          <w:color w:val="auto"/>
          <w:w w:val="100"/>
          <w:sz w:val="28"/>
        </w:rPr>
        <w:t>三、投標</w:t>
      </w:r>
      <w:r w:rsidR="00107330" w:rsidRPr="00107330">
        <w:rPr>
          <w:rFonts w:hint="eastAsia"/>
          <w:color w:val="FF0000"/>
          <w:w w:val="100"/>
          <w:sz w:val="28"/>
        </w:rPr>
        <w:t>人</w:t>
      </w:r>
      <w:r>
        <w:rPr>
          <w:rFonts w:hint="eastAsia"/>
          <w:color w:val="auto"/>
          <w:w w:val="100"/>
          <w:sz w:val="28"/>
        </w:rPr>
        <w:t>資格</w:t>
      </w:r>
    </w:p>
    <w:p w:rsidR="00B83CFD" w:rsidRDefault="00B83CFD" w:rsidP="003F5D08">
      <w:pPr>
        <w:pStyle w:val="ab"/>
        <w:spacing w:line="460" w:lineRule="exact"/>
        <w:ind w:leftChars="205" w:left="574"/>
        <w:jc w:val="both"/>
        <w:rPr>
          <w:color w:val="auto"/>
          <w:w w:val="100"/>
          <w:sz w:val="28"/>
        </w:rPr>
      </w:pPr>
      <w:r>
        <w:rPr>
          <w:rFonts w:hint="eastAsia"/>
          <w:color w:val="auto"/>
          <w:w w:val="100"/>
          <w:sz w:val="28"/>
        </w:rPr>
        <w:t>投標人應為</w:t>
      </w:r>
      <w:r>
        <w:rPr>
          <w:rFonts w:hint="eastAsia"/>
          <w:color w:val="auto"/>
          <w:w w:val="100"/>
          <w:kern w:val="2"/>
          <w:sz w:val="28"/>
          <w:szCs w:val="24"/>
        </w:rPr>
        <w:t>公司</w:t>
      </w:r>
      <w:r>
        <w:rPr>
          <w:rFonts w:hint="eastAsia"/>
          <w:color w:val="auto"/>
          <w:w w:val="100"/>
          <w:sz w:val="28"/>
        </w:rPr>
        <w:t>組織，並須檢附公司設立（變更）</w:t>
      </w:r>
      <w:proofErr w:type="gramStart"/>
      <w:r>
        <w:rPr>
          <w:rFonts w:hint="eastAsia"/>
          <w:color w:val="auto"/>
          <w:w w:val="100"/>
          <w:sz w:val="28"/>
        </w:rPr>
        <w:t>登記表影本</w:t>
      </w:r>
      <w:proofErr w:type="gramEnd"/>
      <w:r>
        <w:rPr>
          <w:rFonts w:hint="eastAsia"/>
          <w:color w:val="auto"/>
          <w:w w:val="100"/>
          <w:sz w:val="28"/>
        </w:rPr>
        <w:t>，或於目的事業主管機關網站列印之公司資料</w:t>
      </w:r>
      <w:proofErr w:type="gramStart"/>
      <w:r w:rsidR="00107330" w:rsidRPr="00107330">
        <w:rPr>
          <w:rFonts w:hint="eastAsia"/>
          <w:color w:val="auto"/>
          <w:w w:val="100"/>
          <w:sz w:val="28"/>
        </w:rPr>
        <w:t>（</w:t>
      </w:r>
      <w:proofErr w:type="gramEnd"/>
      <w:r w:rsidR="00107330" w:rsidRPr="00107330">
        <w:rPr>
          <w:rFonts w:hint="eastAsia"/>
          <w:color w:val="auto"/>
          <w:w w:val="100"/>
          <w:sz w:val="28"/>
        </w:rPr>
        <w:t>經濟部</w:t>
      </w:r>
      <w:r w:rsidR="00107330" w:rsidRPr="00107330">
        <w:rPr>
          <w:rFonts w:hint="eastAsia"/>
          <w:color w:val="FF0000"/>
          <w:w w:val="100"/>
          <w:sz w:val="28"/>
        </w:rPr>
        <w:t>商業司</w:t>
      </w:r>
      <w:r w:rsidR="00107330" w:rsidRPr="00107330">
        <w:rPr>
          <w:rFonts w:hint="eastAsia"/>
          <w:color w:val="auto"/>
          <w:w w:val="100"/>
          <w:sz w:val="28"/>
        </w:rPr>
        <w:t>之商工登記公示資料查詢</w:t>
      </w:r>
      <w:r w:rsidR="00107330" w:rsidRPr="00107330">
        <w:rPr>
          <w:rFonts w:hint="eastAsia"/>
          <w:color w:val="FF0000"/>
          <w:w w:val="100"/>
          <w:sz w:val="28"/>
        </w:rPr>
        <w:t>服務，網址https://findbiz.nat.gov.tw</w:t>
      </w:r>
      <w:proofErr w:type="gramStart"/>
      <w:r w:rsidR="00107330" w:rsidRPr="00107330">
        <w:rPr>
          <w:rFonts w:hint="eastAsia"/>
          <w:color w:val="FF0000"/>
          <w:w w:val="100"/>
          <w:sz w:val="28"/>
        </w:rPr>
        <w:t>）</w:t>
      </w:r>
      <w:proofErr w:type="gramEnd"/>
      <w:r>
        <w:rPr>
          <w:rFonts w:hint="eastAsia"/>
          <w:color w:val="auto"/>
          <w:w w:val="100"/>
          <w:sz w:val="28"/>
        </w:rPr>
        <w:t>。該等文件所載營業項目須含有停車場經營業務。</w:t>
      </w:r>
    </w:p>
    <w:p w:rsidR="00B83CFD" w:rsidRDefault="00B83CFD" w:rsidP="003F5D08">
      <w:pPr>
        <w:pStyle w:val="ab"/>
        <w:tabs>
          <w:tab w:val="left" w:pos="540"/>
          <w:tab w:val="left" w:pos="720"/>
        </w:tabs>
        <w:spacing w:line="460" w:lineRule="exact"/>
        <w:jc w:val="both"/>
        <w:rPr>
          <w:color w:val="auto"/>
          <w:w w:val="100"/>
          <w:sz w:val="28"/>
        </w:rPr>
      </w:pPr>
      <w:r>
        <w:rPr>
          <w:rFonts w:hint="eastAsia"/>
          <w:color w:val="auto"/>
          <w:w w:val="100"/>
          <w:sz w:val="28"/>
        </w:rPr>
        <w:t>四、權利金之計算及繳納方式</w:t>
      </w:r>
    </w:p>
    <w:p w:rsidR="00B83CFD" w:rsidRDefault="00B83CFD" w:rsidP="003F5D08">
      <w:pPr>
        <w:pStyle w:val="ab"/>
        <w:spacing w:line="460" w:lineRule="exact"/>
        <w:ind w:left="823" w:hangingChars="294" w:hanging="823"/>
        <w:jc w:val="both"/>
        <w:rPr>
          <w:color w:val="auto"/>
          <w:w w:val="100"/>
          <w:sz w:val="28"/>
        </w:rPr>
      </w:pPr>
      <w:r>
        <w:rPr>
          <w:rFonts w:hint="eastAsia"/>
          <w:color w:val="auto"/>
          <w:w w:val="100"/>
          <w:sz w:val="28"/>
        </w:rPr>
        <w:t>（一）以權利金競標，招標權利金底價詳如公告。經公開競標後，以實際得標金額計收，每年收取一次。</w:t>
      </w:r>
    </w:p>
    <w:p w:rsidR="00B83CFD" w:rsidRDefault="00B83CFD" w:rsidP="003F5D08">
      <w:pPr>
        <w:pStyle w:val="ab"/>
        <w:spacing w:line="460" w:lineRule="exact"/>
        <w:ind w:left="823" w:hangingChars="294" w:hanging="823"/>
        <w:jc w:val="both"/>
        <w:rPr>
          <w:rFonts w:hAnsi="標楷體"/>
          <w:color w:val="auto"/>
          <w:w w:val="100"/>
          <w:sz w:val="28"/>
        </w:rPr>
      </w:pPr>
      <w:r>
        <w:rPr>
          <w:rFonts w:hint="eastAsia"/>
          <w:color w:val="auto"/>
          <w:w w:val="100"/>
          <w:sz w:val="28"/>
        </w:rPr>
        <w:t>（二）本年度</w:t>
      </w:r>
      <w:r>
        <w:rPr>
          <w:rFonts w:hAnsi="標楷體" w:hint="eastAsia"/>
          <w:color w:val="auto"/>
          <w:w w:val="100"/>
          <w:sz w:val="28"/>
        </w:rPr>
        <w:t>（自訂約日起至　年12月31日）按日計算之權利金，得標人應於訂約時一併</w:t>
      </w:r>
      <w:r>
        <w:rPr>
          <w:rFonts w:hint="eastAsia"/>
          <w:color w:val="auto"/>
          <w:w w:val="100"/>
          <w:sz w:val="28"/>
        </w:rPr>
        <w:t>繳納；</w:t>
      </w:r>
      <w:r>
        <w:rPr>
          <w:rFonts w:hAnsi="標楷體" w:hint="eastAsia"/>
          <w:color w:val="auto"/>
          <w:w w:val="100"/>
          <w:sz w:val="28"/>
        </w:rPr>
        <w:t>往後年度，得標人應於每年度開始1個月內（即1月31日前）主動繳納。</w:t>
      </w:r>
    </w:p>
    <w:p w:rsidR="00B83CFD" w:rsidRDefault="00B83CFD" w:rsidP="003F5D08">
      <w:pPr>
        <w:pStyle w:val="ab"/>
        <w:tabs>
          <w:tab w:val="left" w:pos="540"/>
          <w:tab w:val="left" w:pos="720"/>
        </w:tabs>
        <w:spacing w:line="460" w:lineRule="exact"/>
        <w:jc w:val="both"/>
        <w:rPr>
          <w:color w:val="auto"/>
          <w:w w:val="100"/>
          <w:sz w:val="28"/>
        </w:rPr>
      </w:pPr>
      <w:r>
        <w:rPr>
          <w:rFonts w:hint="eastAsia"/>
          <w:color w:val="auto"/>
          <w:w w:val="100"/>
          <w:sz w:val="28"/>
        </w:rPr>
        <w:t>五、合作期間及使用限制</w:t>
      </w:r>
    </w:p>
    <w:p w:rsidR="00B83CFD" w:rsidRDefault="00B83CFD" w:rsidP="003F5D08">
      <w:pPr>
        <w:pStyle w:val="ab"/>
        <w:spacing w:line="460" w:lineRule="exact"/>
        <w:ind w:left="823" w:hangingChars="294" w:hanging="823"/>
        <w:jc w:val="both"/>
        <w:rPr>
          <w:rFonts w:hAnsi="標楷體"/>
          <w:color w:val="auto"/>
          <w:w w:val="100"/>
          <w:sz w:val="28"/>
        </w:rPr>
      </w:pPr>
      <w:r>
        <w:rPr>
          <w:rFonts w:hint="eastAsia"/>
          <w:color w:val="auto"/>
          <w:w w:val="100"/>
          <w:sz w:val="28"/>
        </w:rPr>
        <w:t>（一）</w:t>
      </w:r>
      <w:r>
        <w:rPr>
          <w:rFonts w:hAnsi="標楷體" w:hint="eastAsia"/>
          <w:color w:val="auto"/>
          <w:w w:val="100"/>
          <w:sz w:val="28"/>
        </w:rPr>
        <w:t>合作</w:t>
      </w:r>
      <w:r>
        <w:rPr>
          <w:rFonts w:hint="eastAsia"/>
          <w:color w:val="auto"/>
          <w:w w:val="100"/>
          <w:sz w:val="28"/>
        </w:rPr>
        <w:t>期間</w:t>
      </w:r>
      <w:r>
        <w:rPr>
          <w:rFonts w:hAnsi="標楷體" w:hint="eastAsia"/>
          <w:color w:val="auto"/>
          <w:w w:val="100"/>
          <w:sz w:val="28"/>
        </w:rPr>
        <w:t>自簽約之日起，至　年　月　日止（詳公告事項）。</w:t>
      </w:r>
    </w:p>
    <w:p w:rsidR="00B83CFD" w:rsidRDefault="00B83CFD" w:rsidP="003F5D08">
      <w:pPr>
        <w:pStyle w:val="ab"/>
        <w:spacing w:line="460" w:lineRule="exact"/>
        <w:ind w:left="823" w:hangingChars="294" w:hanging="823"/>
        <w:jc w:val="both"/>
        <w:rPr>
          <w:color w:val="auto"/>
          <w:w w:val="100"/>
          <w:sz w:val="28"/>
        </w:rPr>
      </w:pPr>
      <w:r>
        <w:rPr>
          <w:rFonts w:hint="eastAsia"/>
          <w:color w:val="auto"/>
          <w:w w:val="100"/>
          <w:sz w:val="28"/>
        </w:rPr>
        <w:t>（二）土地限作平面式臨時路外停車場使用，不得為經營停車場業務以外之商業行為</w:t>
      </w:r>
      <w:proofErr w:type="gramStart"/>
      <w:r>
        <w:rPr>
          <w:rFonts w:hint="eastAsia"/>
          <w:color w:val="auto"/>
          <w:w w:val="100"/>
          <w:sz w:val="28"/>
        </w:rPr>
        <w:t>（</w:t>
      </w:r>
      <w:proofErr w:type="gramEnd"/>
      <w:r>
        <w:rPr>
          <w:rFonts w:hint="eastAsia"/>
          <w:color w:val="auto"/>
          <w:w w:val="100"/>
          <w:sz w:val="28"/>
        </w:rPr>
        <w:t>如：汽車洗車、</w:t>
      </w:r>
      <w:r>
        <w:rPr>
          <w:rFonts w:hAnsi="標楷體" w:hint="eastAsia"/>
          <w:color w:val="auto"/>
          <w:w w:val="100"/>
          <w:sz w:val="28"/>
        </w:rPr>
        <w:t>租賃</w:t>
      </w:r>
      <w:r>
        <w:rPr>
          <w:rFonts w:hint="eastAsia"/>
          <w:color w:val="auto"/>
          <w:w w:val="100"/>
          <w:sz w:val="28"/>
        </w:rPr>
        <w:t>、買賣中古二手車、廣告業務等</w:t>
      </w:r>
      <w:proofErr w:type="gramStart"/>
      <w:r>
        <w:rPr>
          <w:rFonts w:hint="eastAsia"/>
          <w:color w:val="auto"/>
          <w:w w:val="100"/>
          <w:sz w:val="28"/>
        </w:rPr>
        <w:t>）</w:t>
      </w:r>
      <w:proofErr w:type="gramEnd"/>
      <w:r>
        <w:rPr>
          <w:rFonts w:hint="eastAsia"/>
          <w:color w:val="auto"/>
          <w:w w:val="100"/>
          <w:sz w:val="28"/>
        </w:rPr>
        <w:t>。</w:t>
      </w:r>
    </w:p>
    <w:p w:rsidR="00B83CFD" w:rsidRDefault="00B83CFD" w:rsidP="003F5D08">
      <w:pPr>
        <w:pStyle w:val="ab"/>
        <w:spacing w:line="460" w:lineRule="exact"/>
        <w:jc w:val="both"/>
        <w:rPr>
          <w:color w:val="auto"/>
          <w:w w:val="100"/>
          <w:sz w:val="28"/>
        </w:rPr>
      </w:pPr>
      <w:r>
        <w:rPr>
          <w:rFonts w:hint="eastAsia"/>
          <w:color w:val="auto"/>
          <w:w w:val="100"/>
          <w:sz w:val="28"/>
        </w:rPr>
        <w:t>六、投標單</w:t>
      </w:r>
      <w:r w:rsidR="00107330" w:rsidRPr="00107330">
        <w:rPr>
          <w:rFonts w:hint="eastAsia"/>
          <w:color w:val="FF0000"/>
          <w:w w:val="100"/>
          <w:sz w:val="28"/>
        </w:rPr>
        <w:t>（附件一）</w:t>
      </w:r>
      <w:r>
        <w:rPr>
          <w:rFonts w:hint="eastAsia"/>
          <w:color w:val="auto"/>
          <w:w w:val="100"/>
          <w:sz w:val="28"/>
        </w:rPr>
        <w:t>之填寫</w:t>
      </w:r>
    </w:p>
    <w:p w:rsidR="00B83CFD" w:rsidRDefault="00B83CFD" w:rsidP="003F5D08">
      <w:pPr>
        <w:pStyle w:val="ab"/>
        <w:spacing w:line="460" w:lineRule="exact"/>
        <w:ind w:left="823" w:hangingChars="294" w:hanging="823"/>
        <w:jc w:val="both"/>
        <w:rPr>
          <w:rFonts w:hAnsi="標楷體"/>
          <w:color w:val="auto"/>
          <w:w w:val="100"/>
          <w:sz w:val="28"/>
        </w:rPr>
      </w:pPr>
      <w:r>
        <w:rPr>
          <w:rFonts w:hint="eastAsia"/>
          <w:color w:val="auto"/>
          <w:w w:val="100"/>
          <w:sz w:val="28"/>
        </w:rPr>
        <w:t>（一）</w:t>
      </w:r>
      <w:r>
        <w:rPr>
          <w:rFonts w:hAnsi="標楷體" w:hint="eastAsia"/>
          <w:color w:val="auto"/>
          <w:w w:val="100"/>
          <w:sz w:val="28"/>
        </w:rPr>
        <w:t>以毛筆、自來水筆、原子筆書寫或機器</w:t>
      </w:r>
      <w:proofErr w:type="gramStart"/>
      <w:r>
        <w:rPr>
          <w:rFonts w:hAnsi="標楷體" w:hint="eastAsia"/>
          <w:color w:val="auto"/>
          <w:w w:val="100"/>
          <w:sz w:val="28"/>
        </w:rPr>
        <w:t>打印詳填</w:t>
      </w:r>
      <w:proofErr w:type="gramEnd"/>
      <w:r>
        <w:rPr>
          <w:rFonts w:hAnsi="標楷體" w:hint="eastAsia"/>
          <w:color w:val="auto"/>
          <w:w w:val="100"/>
          <w:sz w:val="28"/>
        </w:rPr>
        <w:t>各欄資料。</w:t>
      </w:r>
    </w:p>
    <w:p w:rsidR="00B83CFD" w:rsidRDefault="00B83CFD" w:rsidP="003F5D08">
      <w:pPr>
        <w:pStyle w:val="ab"/>
        <w:spacing w:line="460" w:lineRule="exact"/>
        <w:ind w:left="823" w:hangingChars="294" w:hanging="823"/>
        <w:jc w:val="both"/>
        <w:rPr>
          <w:rFonts w:hAnsi="標楷體"/>
          <w:color w:val="auto"/>
          <w:w w:val="100"/>
          <w:sz w:val="28"/>
        </w:rPr>
      </w:pPr>
      <w:r>
        <w:rPr>
          <w:rFonts w:hint="eastAsia"/>
          <w:color w:val="auto"/>
          <w:w w:val="100"/>
          <w:sz w:val="28"/>
        </w:rPr>
        <w:t>（二）</w:t>
      </w:r>
      <w:r>
        <w:rPr>
          <w:rFonts w:hAnsi="標楷體" w:hint="eastAsia"/>
          <w:color w:val="auto"/>
          <w:w w:val="100"/>
          <w:sz w:val="28"/>
        </w:rPr>
        <w:t>投標</w:t>
      </w:r>
      <w:r>
        <w:rPr>
          <w:rFonts w:hint="eastAsia"/>
          <w:color w:val="auto"/>
          <w:w w:val="100"/>
          <w:sz w:val="28"/>
        </w:rPr>
        <w:t>金額</w:t>
      </w:r>
      <w:r>
        <w:rPr>
          <w:rFonts w:hAnsi="標楷體" w:hint="eastAsia"/>
          <w:color w:val="auto"/>
          <w:w w:val="100"/>
          <w:sz w:val="28"/>
        </w:rPr>
        <w:t>以中文大寫書寫，並不得低於招標底價。</w:t>
      </w:r>
    </w:p>
    <w:p w:rsidR="00107330" w:rsidRPr="00107330" w:rsidRDefault="00107330" w:rsidP="003F5D08">
      <w:pPr>
        <w:pStyle w:val="ab"/>
        <w:spacing w:line="460" w:lineRule="exact"/>
        <w:ind w:left="823" w:hangingChars="294" w:hanging="823"/>
        <w:jc w:val="both"/>
        <w:rPr>
          <w:rFonts w:hAnsi="標楷體"/>
          <w:color w:val="FF0000"/>
          <w:w w:val="100"/>
          <w:sz w:val="28"/>
        </w:rPr>
      </w:pPr>
      <w:r w:rsidRPr="00107330">
        <w:rPr>
          <w:rFonts w:hAnsi="標楷體" w:hint="eastAsia"/>
          <w:color w:val="FF0000"/>
          <w:w w:val="100"/>
          <w:sz w:val="28"/>
        </w:rPr>
        <w:t>（三）填妥標號、投標人資料、標的物、投標金額及附件，並蓋章。</w:t>
      </w:r>
    </w:p>
    <w:p w:rsidR="00B83CFD" w:rsidRDefault="00B83CFD" w:rsidP="003F5D08">
      <w:pPr>
        <w:pStyle w:val="ab"/>
        <w:spacing w:line="460" w:lineRule="exact"/>
        <w:jc w:val="both"/>
        <w:rPr>
          <w:rFonts w:hAnsi="標楷體"/>
          <w:color w:val="auto"/>
          <w:w w:val="100"/>
          <w:sz w:val="28"/>
        </w:rPr>
      </w:pPr>
      <w:r>
        <w:rPr>
          <w:rFonts w:hAnsi="標楷體" w:hint="eastAsia"/>
          <w:color w:val="auto"/>
          <w:w w:val="100"/>
          <w:sz w:val="28"/>
        </w:rPr>
        <w:lastRenderedPageBreak/>
        <w:t>七、投標方式</w:t>
      </w:r>
    </w:p>
    <w:p w:rsidR="00B83CFD" w:rsidRDefault="00B83CFD" w:rsidP="003F5D08">
      <w:pPr>
        <w:pStyle w:val="ab"/>
        <w:spacing w:line="460" w:lineRule="exact"/>
        <w:ind w:left="823" w:hangingChars="294" w:hanging="823"/>
        <w:jc w:val="both"/>
        <w:rPr>
          <w:rFonts w:hAnsi="標楷體"/>
          <w:color w:val="auto"/>
          <w:w w:val="100"/>
          <w:sz w:val="28"/>
        </w:rPr>
      </w:pPr>
      <w:r>
        <w:rPr>
          <w:rFonts w:hAnsi="標楷體" w:hint="eastAsia"/>
          <w:color w:val="auto"/>
          <w:w w:val="100"/>
          <w:sz w:val="28"/>
        </w:rPr>
        <w:t>（一）押標金之繳納</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int="eastAsia"/>
          <w:color w:val="auto"/>
          <w:w w:val="100"/>
          <w:sz w:val="28"/>
        </w:rPr>
        <w:t>1.</w:t>
      </w:r>
      <w:r>
        <w:rPr>
          <w:rFonts w:hAnsi="標楷體" w:hint="eastAsia"/>
          <w:color w:val="auto"/>
          <w:w w:val="100"/>
          <w:sz w:val="28"/>
        </w:rPr>
        <w:t>投標人應繳納</w:t>
      </w:r>
      <w:proofErr w:type="gramStart"/>
      <w:r>
        <w:rPr>
          <w:rFonts w:hAnsi="標楷體" w:hint="eastAsia"/>
          <w:color w:val="auto"/>
          <w:w w:val="100"/>
          <w:sz w:val="28"/>
        </w:rPr>
        <w:t>押</w:t>
      </w:r>
      <w:proofErr w:type="gramEnd"/>
      <w:r>
        <w:rPr>
          <w:rFonts w:hAnsi="標楷體" w:hint="eastAsia"/>
          <w:color w:val="auto"/>
          <w:w w:val="100"/>
          <w:sz w:val="28"/>
        </w:rPr>
        <w:t>標金，其數額為權利金底價百分之十（四捨五入至千位），最低為新臺幣</w:t>
      </w:r>
      <w:r w:rsidR="00107330" w:rsidRPr="00107330">
        <w:rPr>
          <w:rFonts w:hAnsi="標楷體" w:hint="eastAsia"/>
          <w:color w:val="FF0000"/>
          <w:w w:val="100"/>
          <w:sz w:val="28"/>
        </w:rPr>
        <w:t>（下同）</w:t>
      </w:r>
      <w:r>
        <w:rPr>
          <w:rFonts w:hAnsi="標楷體" w:hint="eastAsia"/>
          <w:color w:val="auto"/>
          <w:w w:val="100"/>
          <w:sz w:val="28"/>
        </w:rPr>
        <w:t>1萬元整。</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int="eastAsia"/>
          <w:color w:val="auto"/>
          <w:w w:val="100"/>
          <w:sz w:val="28"/>
        </w:rPr>
        <w:t>2.</w:t>
      </w:r>
      <w:r>
        <w:rPr>
          <w:rFonts w:hAnsi="標楷體" w:hint="eastAsia"/>
          <w:color w:val="auto"/>
          <w:w w:val="100"/>
          <w:sz w:val="28"/>
        </w:rPr>
        <w:t>投標人應繳之押標金，限以下列票據繳納之：</w:t>
      </w:r>
    </w:p>
    <w:p w:rsidR="00B83CFD" w:rsidRDefault="00B83CFD" w:rsidP="003F5D08">
      <w:pPr>
        <w:pStyle w:val="ab"/>
        <w:spacing w:line="460" w:lineRule="exact"/>
        <w:ind w:leftChars="205" w:left="1204" w:hangingChars="225" w:hanging="630"/>
        <w:jc w:val="both"/>
        <w:rPr>
          <w:rFonts w:hAnsi="標楷體"/>
          <w:color w:val="auto"/>
          <w:w w:val="100"/>
          <w:sz w:val="28"/>
        </w:rPr>
      </w:pPr>
      <w:r>
        <w:rPr>
          <w:rFonts w:hint="eastAsia"/>
          <w:color w:val="auto"/>
          <w:w w:val="100"/>
          <w:sz w:val="28"/>
        </w:rPr>
        <w:t>（1）</w:t>
      </w:r>
      <w:r>
        <w:rPr>
          <w:rFonts w:hAnsi="標楷體" w:hint="eastAsia"/>
          <w:color w:val="auto"/>
          <w:w w:val="100"/>
          <w:sz w:val="28"/>
        </w:rPr>
        <w:t>經政府核准於國內經營金融業務之銀行、信託投資公司、信用合作社、郵局、農會及漁會所開立之劃線支票（指以上列金融機構為發票人及付款人之劃線支票</w:t>
      </w:r>
      <w:r w:rsidR="00F26270" w:rsidRPr="00F26270">
        <w:rPr>
          <w:rFonts w:hAnsi="標楷體" w:hint="eastAsia"/>
          <w:color w:val="FF0000"/>
          <w:w w:val="100"/>
          <w:sz w:val="28"/>
        </w:rPr>
        <w:t>，發票人及付款人毋須為同一金融機構</w:t>
      </w:r>
      <w:r>
        <w:rPr>
          <w:rFonts w:hAnsi="標楷體" w:hint="eastAsia"/>
          <w:color w:val="auto"/>
          <w:w w:val="100"/>
          <w:sz w:val="28"/>
        </w:rPr>
        <w:t>）或保付支票。</w:t>
      </w:r>
    </w:p>
    <w:p w:rsidR="00B83CFD" w:rsidRDefault="00B83CFD" w:rsidP="003F5D08">
      <w:pPr>
        <w:pStyle w:val="ab"/>
        <w:spacing w:line="460" w:lineRule="exact"/>
        <w:ind w:leftChars="205" w:left="1204" w:hangingChars="225" w:hanging="630"/>
        <w:jc w:val="both"/>
        <w:rPr>
          <w:rFonts w:hAnsi="標楷體"/>
          <w:color w:val="auto"/>
          <w:w w:val="100"/>
          <w:sz w:val="28"/>
        </w:rPr>
      </w:pPr>
      <w:r>
        <w:rPr>
          <w:rFonts w:hint="eastAsia"/>
          <w:color w:val="auto"/>
          <w:w w:val="100"/>
          <w:sz w:val="28"/>
        </w:rPr>
        <w:t>（2）</w:t>
      </w:r>
      <w:r>
        <w:rPr>
          <w:rFonts w:hAnsi="標楷體" w:hint="eastAsia"/>
          <w:color w:val="auto"/>
          <w:w w:val="100"/>
          <w:sz w:val="28"/>
        </w:rPr>
        <w:t>郵局之匯票。</w:t>
      </w:r>
    </w:p>
    <w:p w:rsidR="00B83CFD" w:rsidRDefault="00B83CFD" w:rsidP="003F5D08">
      <w:pPr>
        <w:pStyle w:val="ab"/>
        <w:spacing w:line="460" w:lineRule="exact"/>
        <w:ind w:leftChars="205" w:left="1204" w:hangingChars="225" w:hanging="630"/>
        <w:jc w:val="both"/>
        <w:rPr>
          <w:rFonts w:hAnsi="標楷體"/>
          <w:b/>
          <w:bCs/>
          <w:color w:val="auto"/>
          <w:w w:val="100"/>
          <w:sz w:val="28"/>
        </w:rPr>
      </w:pPr>
      <w:r>
        <w:rPr>
          <w:rFonts w:hAnsi="標楷體" w:hint="eastAsia"/>
          <w:color w:val="auto"/>
          <w:w w:val="100"/>
          <w:sz w:val="28"/>
        </w:rPr>
        <w:t>（3</w:t>
      </w:r>
      <w:r w:rsidR="00AD0580">
        <w:rPr>
          <w:rFonts w:hAnsi="標楷體" w:hint="eastAsia"/>
          <w:color w:val="auto"/>
          <w:w w:val="100"/>
          <w:sz w:val="28"/>
        </w:rPr>
        <w:t>）</w:t>
      </w:r>
      <w:r>
        <w:rPr>
          <w:rFonts w:hAnsi="標楷體" w:hint="eastAsia"/>
          <w:color w:val="auto"/>
          <w:w w:val="100"/>
          <w:sz w:val="28"/>
        </w:rPr>
        <w:t>押標金票據得以「財政部國有財產</w:t>
      </w:r>
      <w:r w:rsidRPr="00107330">
        <w:rPr>
          <w:rFonts w:hAnsi="標楷體" w:hint="eastAsia"/>
          <w:color w:val="auto"/>
          <w:w w:val="100"/>
          <w:sz w:val="28"/>
        </w:rPr>
        <w:t>署○區分署</w:t>
      </w:r>
      <w:r>
        <w:rPr>
          <w:rFonts w:hAnsi="標楷體" w:hint="eastAsia"/>
          <w:color w:val="auto"/>
          <w:w w:val="100"/>
          <w:sz w:val="28"/>
        </w:rPr>
        <w:t>」為受款人。</w:t>
      </w:r>
      <w:r>
        <w:rPr>
          <w:rFonts w:hAnsi="標楷體" w:hint="eastAsia"/>
          <w:b/>
          <w:bCs/>
          <w:color w:val="auto"/>
          <w:w w:val="100"/>
          <w:sz w:val="28"/>
        </w:rPr>
        <w:t>受款人為他人名義者，應經</w:t>
      </w:r>
      <w:proofErr w:type="gramStart"/>
      <w:r>
        <w:rPr>
          <w:rFonts w:hAnsi="標楷體" w:hint="eastAsia"/>
          <w:b/>
          <w:bCs/>
          <w:color w:val="auto"/>
          <w:w w:val="100"/>
          <w:sz w:val="28"/>
        </w:rPr>
        <w:t>所載受款</w:t>
      </w:r>
      <w:proofErr w:type="gramEnd"/>
      <w:r>
        <w:rPr>
          <w:rFonts w:hAnsi="標楷體" w:hint="eastAsia"/>
          <w:b/>
          <w:bCs/>
          <w:color w:val="auto"/>
          <w:w w:val="100"/>
          <w:sz w:val="28"/>
        </w:rPr>
        <w:t>人背書</w:t>
      </w:r>
      <w:r w:rsidR="00F26270" w:rsidRPr="00F26270">
        <w:rPr>
          <w:rFonts w:hAnsi="標楷體" w:hint="eastAsia"/>
          <w:b/>
          <w:bCs/>
          <w:color w:val="FF0000"/>
          <w:w w:val="100"/>
          <w:sz w:val="28"/>
        </w:rPr>
        <w:t>且票據上不得記載禁止背書轉讓</w:t>
      </w:r>
      <w:r>
        <w:rPr>
          <w:rFonts w:hAnsi="標楷體" w:hint="eastAsia"/>
          <w:b/>
          <w:bCs/>
          <w:color w:val="auto"/>
          <w:w w:val="100"/>
          <w:sz w:val="28"/>
        </w:rPr>
        <w:t>。</w:t>
      </w:r>
    </w:p>
    <w:p w:rsidR="00B83CFD" w:rsidRDefault="00B83CFD" w:rsidP="003F5D08">
      <w:pPr>
        <w:pStyle w:val="ab"/>
        <w:spacing w:line="460" w:lineRule="exact"/>
        <w:ind w:left="823" w:hangingChars="294" w:hanging="823"/>
        <w:jc w:val="both"/>
        <w:rPr>
          <w:rFonts w:hAnsi="標楷體"/>
          <w:color w:val="auto"/>
          <w:w w:val="100"/>
          <w:sz w:val="28"/>
        </w:rPr>
      </w:pPr>
      <w:r>
        <w:rPr>
          <w:rFonts w:hint="eastAsia"/>
          <w:color w:val="auto"/>
          <w:w w:val="100"/>
          <w:sz w:val="28"/>
        </w:rPr>
        <w:t>（二）</w:t>
      </w:r>
      <w:r w:rsidR="009663D0" w:rsidRPr="009663D0">
        <w:rPr>
          <w:rFonts w:hAnsi="標楷體" w:hint="eastAsia"/>
          <w:color w:val="auto"/>
          <w:w w:val="100"/>
          <w:sz w:val="28"/>
        </w:rPr>
        <w:t>投標人應將填妥之投標單、押標金及符合本須知第三點</w:t>
      </w:r>
      <w:proofErr w:type="gramStart"/>
      <w:r w:rsidR="009663D0" w:rsidRPr="009663D0">
        <w:rPr>
          <w:rFonts w:hAnsi="標楷體" w:hint="eastAsia"/>
          <w:color w:val="auto"/>
          <w:w w:val="100"/>
          <w:sz w:val="28"/>
        </w:rPr>
        <w:t>規定經切結</w:t>
      </w:r>
      <w:proofErr w:type="gramEnd"/>
      <w:r w:rsidR="009663D0" w:rsidRPr="009663D0">
        <w:rPr>
          <w:rFonts w:hAnsi="標楷體" w:hint="eastAsia"/>
          <w:color w:val="auto"/>
          <w:w w:val="100"/>
          <w:sz w:val="28"/>
        </w:rPr>
        <w:t>之公司文件</w:t>
      </w:r>
      <w:r w:rsidR="009663D0" w:rsidRPr="009663D0">
        <w:rPr>
          <w:rFonts w:hAnsi="標楷體" w:hint="eastAsia"/>
          <w:color w:val="FF0000"/>
          <w:w w:val="100"/>
          <w:sz w:val="28"/>
        </w:rPr>
        <w:t>依下列方式</w:t>
      </w:r>
      <w:r w:rsidR="009663D0" w:rsidRPr="009663D0">
        <w:rPr>
          <w:rFonts w:hAnsi="標楷體" w:hint="eastAsia"/>
          <w:color w:val="auto"/>
          <w:w w:val="100"/>
          <w:sz w:val="28"/>
        </w:rPr>
        <w:t>密封</w:t>
      </w:r>
      <w:r w:rsidR="009663D0" w:rsidRPr="009663D0">
        <w:rPr>
          <w:rFonts w:hAnsi="標楷體" w:hint="eastAsia"/>
          <w:color w:val="FF0000"/>
          <w:w w:val="100"/>
          <w:sz w:val="28"/>
        </w:rPr>
        <w:t>投標函件後</w:t>
      </w:r>
      <w:r w:rsidR="009663D0" w:rsidRPr="009663D0">
        <w:rPr>
          <w:rFonts w:hAnsi="標楷體" w:hint="eastAsia"/>
          <w:color w:val="auto"/>
          <w:w w:val="100"/>
          <w:sz w:val="28"/>
        </w:rPr>
        <w:t>，以掛號函件於開啟信箱前寄達　　市（縣）第　　號郵政信箱。逾期寄達者，不予受理，</w:t>
      </w:r>
      <w:r w:rsidR="009663D0" w:rsidRPr="009663D0">
        <w:rPr>
          <w:rFonts w:hAnsi="標楷體" w:hint="eastAsia"/>
          <w:color w:val="FF0000"/>
          <w:w w:val="100"/>
          <w:sz w:val="28"/>
        </w:rPr>
        <w:t>由投標人</w:t>
      </w:r>
      <w:proofErr w:type="gramStart"/>
      <w:r w:rsidR="009663D0" w:rsidRPr="009663D0">
        <w:rPr>
          <w:rFonts w:hAnsi="標楷體" w:hint="eastAsia"/>
          <w:color w:val="FF0000"/>
          <w:w w:val="100"/>
          <w:sz w:val="28"/>
        </w:rPr>
        <w:t>逕</w:t>
      </w:r>
      <w:proofErr w:type="gramEnd"/>
      <w:r w:rsidR="009663D0" w:rsidRPr="009663D0">
        <w:rPr>
          <w:rFonts w:hAnsi="標楷體" w:hint="eastAsia"/>
          <w:color w:val="FF0000"/>
          <w:w w:val="100"/>
          <w:sz w:val="28"/>
        </w:rPr>
        <w:t>洽郵局辦理</w:t>
      </w:r>
      <w:r w:rsidR="009663D0" w:rsidRPr="009663D0">
        <w:rPr>
          <w:rFonts w:hAnsi="標楷體" w:hint="eastAsia"/>
          <w:color w:val="auto"/>
          <w:w w:val="100"/>
          <w:sz w:val="28"/>
        </w:rPr>
        <w:t>原件退還。投標人一經投標後，</w:t>
      </w:r>
      <w:proofErr w:type="gramStart"/>
      <w:r w:rsidR="009663D0" w:rsidRPr="009663D0">
        <w:rPr>
          <w:rFonts w:hAnsi="標楷體" w:hint="eastAsia"/>
          <w:color w:val="auto"/>
          <w:w w:val="100"/>
          <w:sz w:val="28"/>
        </w:rPr>
        <w:t>不得撤標</w:t>
      </w:r>
      <w:proofErr w:type="gramEnd"/>
      <w:r>
        <w:rPr>
          <w:rFonts w:hAnsi="標楷體" w:hint="eastAsia"/>
          <w:color w:val="auto"/>
          <w:w w:val="100"/>
          <w:sz w:val="28"/>
        </w:rPr>
        <w:t>。</w:t>
      </w:r>
    </w:p>
    <w:p w:rsidR="009663D0" w:rsidRPr="009663D0" w:rsidRDefault="009663D0" w:rsidP="003F5D08">
      <w:pPr>
        <w:pStyle w:val="ab"/>
        <w:spacing w:line="460" w:lineRule="exact"/>
        <w:ind w:leftChars="304" w:left="1134" w:hangingChars="101" w:hanging="283"/>
        <w:jc w:val="both"/>
        <w:rPr>
          <w:rFonts w:hAnsi="標楷體"/>
          <w:color w:val="FF0000"/>
          <w:w w:val="100"/>
          <w:sz w:val="28"/>
        </w:rPr>
      </w:pPr>
      <w:r w:rsidRPr="009663D0">
        <w:rPr>
          <w:rFonts w:hAnsi="標楷體" w:hint="eastAsia"/>
          <w:color w:val="FF0000"/>
          <w:w w:val="100"/>
          <w:sz w:val="28"/>
        </w:rPr>
        <w:t>1.投標人自備內、外信封，將投標單及</w:t>
      </w:r>
      <w:r w:rsidR="006A4C2E">
        <w:rPr>
          <w:rFonts w:hAnsi="標楷體" w:hint="eastAsia"/>
          <w:color w:val="FF0000"/>
          <w:w w:val="100"/>
          <w:sz w:val="28"/>
        </w:rPr>
        <w:t>押標</w:t>
      </w:r>
      <w:r w:rsidRPr="009663D0">
        <w:rPr>
          <w:rFonts w:hAnsi="標楷體" w:hint="eastAsia"/>
          <w:color w:val="FF0000"/>
          <w:w w:val="100"/>
          <w:sz w:val="28"/>
        </w:rPr>
        <w:t>金票據裝入內信封密封後，填寫投標</w:t>
      </w:r>
      <w:proofErr w:type="gramStart"/>
      <w:r w:rsidRPr="009663D0">
        <w:rPr>
          <w:rFonts w:hAnsi="標楷體" w:hint="eastAsia"/>
          <w:color w:val="FF0000"/>
          <w:w w:val="100"/>
          <w:sz w:val="28"/>
        </w:rPr>
        <w:t>專用標封</w:t>
      </w:r>
      <w:proofErr w:type="gramEnd"/>
      <w:r w:rsidRPr="009663D0">
        <w:rPr>
          <w:rFonts w:hAnsi="標楷體" w:hint="eastAsia"/>
          <w:color w:val="FF0000"/>
          <w:w w:val="100"/>
          <w:sz w:val="28"/>
        </w:rPr>
        <w:t>（附件二）黏貼於內信封上，裝入外信封密封；或自備單一信封裝入投標單及</w:t>
      </w:r>
      <w:r w:rsidR="006A4C2E">
        <w:rPr>
          <w:rFonts w:hAnsi="標楷體" w:hint="eastAsia"/>
          <w:color w:val="FF0000"/>
          <w:w w:val="100"/>
          <w:sz w:val="28"/>
        </w:rPr>
        <w:t>押標</w:t>
      </w:r>
      <w:r w:rsidRPr="009663D0">
        <w:rPr>
          <w:rFonts w:hAnsi="標楷體" w:hint="eastAsia"/>
          <w:color w:val="FF0000"/>
          <w:w w:val="100"/>
          <w:sz w:val="28"/>
        </w:rPr>
        <w:t>金票據後密封。</w:t>
      </w:r>
    </w:p>
    <w:p w:rsidR="009663D0" w:rsidRDefault="009663D0" w:rsidP="003F5D08">
      <w:pPr>
        <w:pStyle w:val="ab"/>
        <w:spacing w:line="460" w:lineRule="exact"/>
        <w:ind w:leftChars="304" w:left="1134" w:hangingChars="101" w:hanging="283"/>
        <w:jc w:val="both"/>
        <w:rPr>
          <w:rFonts w:hAnsi="標楷體"/>
          <w:color w:val="FF0000"/>
          <w:w w:val="100"/>
          <w:sz w:val="28"/>
        </w:rPr>
      </w:pPr>
      <w:r w:rsidRPr="009663D0">
        <w:rPr>
          <w:rFonts w:hAnsi="標楷體" w:hint="eastAsia"/>
          <w:color w:val="FF0000"/>
          <w:w w:val="100"/>
          <w:sz w:val="28"/>
        </w:rPr>
        <w:t>2.每一內信封以內裝單一標號投標單及</w:t>
      </w:r>
      <w:r w:rsidR="006A4C2E">
        <w:rPr>
          <w:rFonts w:hAnsi="標楷體" w:hint="eastAsia"/>
          <w:color w:val="FF0000"/>
          <w:w w:val="100"/>
          <w:sz w:val="28"/>
        </w:rPr>
        <w:t>押標</w:t>
      </w:r>
      <w:r w:rsidRPr="009663D0">
        <w:rPr>
          <w:rFonts w:hAnsi="標楷體" w:hint="eastAsia"/>
          <w:color w:val="FF0000"/>
          <w:w w:val="100"/>
          <w:sz w:val="28"/>
        </w:rPr>
        <w:t>金票據為限。</w:t>
      </w:r>
    </w:p>
    <w:p w:rsidR="00A93432" w:rsidRPr="00A93432" w:rsidRDefault="00A93432" w:rsidP="003F5D08">
      <w:pPr>
        <w:pStyle w:val="ab"/>
        <w:spacing w:line="460" w:lineRule="exact"/>
        <w:ind w:leftChars="304" w:left="1134" w:hangingChars="101" w:hanging="283"/>
        <w:jc w:val="both"/>
        <w:rPr>
          <w:rFonts w:hAnsi="標楷體"/>
          <w:color w:val="FF0000"/>
          <w:w w:val="100"/>
          <w:sz w:val="28"/>
        </w:rPr>
      </w:pPr>
      <w:r>
        <w:rPr>
          <w:rFonts w:hAnsi="標楷體" w:hint="eastAsia"/>
          <w:color w:val="FF0000"/>
          <w:w w:val="100"/>
          <w:sz w:val="28"/>
        </w:rPr>
        <w:t>3.</w:t>
      </w:r>
      <w:r w:rsidRPr="00A93432">
        <w:rPr>
          <w:rFonts w:hAnsi="標楷體" w:hint="eastAsia"/>
          <w:color w:val="FF0000"/>
          <w:w w:val="100"/>
          <w:sz w:val="28"/>
        </w:rPr>
        <w:t>密封前，投標人應將公司文件擇</w:t>
      </w:r>
      <w:proofErr w:type="gramStart"/>
      <w:r w:rsidRPr="00A93432">
        <w:rPr>
          <w:rFonts w:hAnsi="標楷體" w:hint="eastAsia"/>
          <w:color w:val="FF0000"/>
          <w:w w:val="100"/>
          <w:sz w:val="28"/>
        </w:rPr>
        <w:t>一</w:t>
      </w:r>
      <w:proofErr w:type="gramEnd"/>
      <w:r w:rsidRPr="00A93432">
        <w:rPr>
          <w:rFonts w:hAnsi="標楷體" w:hint="eastAsia"/>
          <w:color w:val="FF0000"/>
          <w:w w:val="100"/>
          <w:sz w:val="28"/>
        </w:rPr>
        <w:t>裝入內信封、外信封或單一信封。</w:t>
      </w:r>
    </w:p>
    <w:p w:rsidR="009663D0" w:rsidRDefault="00A93432" w:rsidP="003F5D08">
      <w:pPr>
        <w:pStyle w:val="ab"/>
        <w:spacing w:line="460" w:lineRule="exact"/>
        <w:ind w:leftChars="304" w:left="1134" w:hangingChars="101" w:hanging="283"/>
        <w:jc w:val="both"/>
        <w:rPr>
          <w:rFonts w:hAnsi="標楷體"/>
          <w:color w:val="FF0000"/>
          <w:w w:val="100"/>
          <w:sz w:val="28"/>
        </w:rPr>
      </w:pPr>
      <w:r>
        <w:rPr>
          <w:rFonts w:hAnsi="標楷體" w:hint="eastAsia"/>
          <w:color w:val="FF0000"/>
          <w:w w:val="100"/>
          <w:sz w:val="28"/>
        </w:rPr>
        <w:t>4</w:t>
      </w:r>
      <w:r w:rsidR="009663D0" w:rsidRPr="009663D0">
        <w:rPr>
          <w:rFonts w:hAnsi="標楷體" w:hint="eastAsia"/>
          <w:color w:val="FF0000"/>
          <w:w w:val="100"/>
          <w:sz w:val="28"/>
        </w:rPr>
        <w:t>.外信封及單一信封無須黏貼投標</w:t>
      </w:r>
      <w:proofErr w:type="gramStart"/>
      <w:r w:rsidR="009663D0" w:rsidRPr="009663D0">
        <w:rPr>
          <w:rFonts w:hAnsi="標楷體" w:hint="eastAsia"/>
          <w:color w:val="FF0000"/>
          <w:w w:val="100"/>
          <w:sz w:val="28"/>
        </w:rPr>
        <w:t>專用標封或</w:t>
      </w:r>
      <w:proofErr w:type="gramEnd"/>
      <w:r w:rsidR="009663D0" w:rsidRPr="009663D0">
        <w:rPr>
          <w:rFonts w:hAnsi="標楷體" w:hint="eastAsia"/>
          <w:color w:val="FF0000"/>
          <w:w w:val="100"/>
          <w:sz w:val="28"/>
        </w:rPr>
        <w:t>填寫標號，得註明「投標函件」字樣。</w:t>
      </w:r>
    </w:p>
    <w:p w:rsidR="00D92ADB" w:rsidRPr="009663D0" w:rsidRDefault="00D92ADB" w:rsidP="003F5D08">
      <w:pPr>
        <w:pStyle w:val="ab"/>
        <w:spacing w:line="460" w:lineRule="exact"/>
        <w:ind w:left="823" w:hangingChars="294" w:hanging="823"/>
        <w:jc w:val="both"/>
        <w:rPr>
          <w:rFonts w:hAnsi="標楷體"/>
          <w:color w:val="FF0000"/>
          <w:w w:val="100"/>
          <w:sz w:val="28"/>
        </w:rPr>
      </w:pPr>
      <w:r w:rsidRPr="00D92ADB">
        <w:rPr>
          <w:rFonts w:hint="eastAsia"/>
          <w:color w:val="FF0000"/>
          <w:w w:val="100"/>
          <w:sz w:val="28"/>
        </w:rPr>
        <w:t>（三）</w:t>
      </w:r>
      <w:r w:rsidR="00F26270" w:rsidRPr="00F26270">
        <w:rPr>
          <w:rFonts w:hint="eastAsia"/>
          <w:color w:val="FF0000"/>
          <w:w w:val="100"/>
          <w:sz w:val="28"/>
        </w:rPr>
        <w:t>投標人就本次招標案，係屬公職人員利益衝突迴避法第二條或第三條所稱公職人員或其關係人者，請</w:t>
      </w:r>
      <w:proofErr w:type="gramStart"/>
      <w:r w:rsidR="00F26270" w:rsidRPr="00F26270">
        <w:rPr>
          <w:rFonts w:hint="eastAsia"/>
          <w:color w:val="FF0000"/>
          <w:w w:val="100"/>
          <w:sz w:val="28"/>
        </w:rPr>
        <w:t>一併填附</w:t>
      </w:r>
      <w:proofErr w:type="gramEnd"/>
      <w:r w:rsidR="00F26270" w:rsidRPr="00F26270">
        <w:rPr>
          <w:rFonts w:hint="eastAsia"/>
          <w:color w:val="FF0000"/>
          <w:w w:val="100"/>
          <w:sz w:val="28"/>
        </w:rPr>
        <w:t>「公職人員利益衝突迴避法第十四條第二項公職人員及關係人身分關係揭露表」（電子檔置於法務部廉政署網站/防貪業務專區/利益衝突/業務宣導項下），如未揭露者，依同法第十八條第三項處罰</w:t>
      </w:r>
      <w:r w:rsidRPr="00D92ADB">
        <w:rPr>
          <w:rFonts w:hint="eastAsia"/>
          <w:color w:val="FF0000"/>
          <w:w w:val="100"/>
          <w:sz w:val="28"/>
        </w:rPr>
        <w:t>。</w:t>
      </w:r>
    </w:p>
    <w:p w:rsidR="00B83CFD" w:rsidRDefault="00B83CFD" w:rsidP="003F5D08">
      <w:pPr>
        <w:pStyle w:val="ab"/>
        <w:spacing w:line="460" w:lineRule="exact"/>
        <w:jc w:val="both"/>
        <w:rPr>
          <w:rFonts w:hAnsi="標楷體"/>
          <w:color w:val="auto"/>
          <w:w w:val="100"/>
          <w:sz w:val="28"/>
        </w:rPr>
      </w:pPr>
      <w:r>
        <w:rPr>
          <w:rFonts w:hAnsi="標楷體" w:hint="eastAsia"/>
          <w:color w:val="auto"/>
          <w:w w:val="100"/>
          <w:sz w:val="28"/>
        </w:rPr>
        <w:t>八、開標及決標</w:t>
      </w:r>
    </w:p>
    <w:p w:rsidR="00B83CFD" w:rsidRDefault="00B83CFD" w:rsidP="003F5D08">
      <w:pPr>
        <w:pStyle w:val="ab"/>
        <w:spacing w:line="460" w:lineRule="exact"/>
        <w:ind w:left="823" w:hangingChars="294" w:hanging="823"/>
        <w:jc w:val="both"/>
        <w:rPr>
          <w:rFonts w:hAnsi="標楷體"/>
          <w:color w:val="auto"/>
          <w:w w:val="100"/>
          <w:sz w:val="28"/>
        </w:rPr>
      </w:pPr>
      <w:r>
        <w:rPr>
          <w:rFonts w:hAnsi="標楷體" w:hint="eastAsia"/>
          <w:color w:val="auto"/>
          <w:w w:val="100"/>
          <w:sz w:val="28"/>
        </w:rPr>
        <w:t>（一）</w:t>
      </w:r>
      <w:r w:rsidR="00F26270" w:rsidRPr="00F26270">
        <w:rPr>
          <w:rFonts w:hAnsi="標楷體" w:hint="eastAsia"/>
          <w:color w:val="auto"/>
          <w:w w:val="100"/>
          <w:sz w:val="28"/>
        </w:rPr>
        <w:t>招標機關應於開標前1小時，派員會同監標人員前往郵局開啟信箱取回</w:t>
      </w:r>
      <w:r w:rsidR="00F26270" w:rsidRPr="00F26270">
        <w:rPr>
          <w:rFonts w:hAnsi="標楷體" w:hint="eastAsia"/>
          <w:color w:val="auto"/>
          <w:w w:val="100"/>
          <w:sz w:val="28"/>
        </w:rPr>
        <w:lastRenderedPageBreak/>
        <w:t>投標函件，於開標時當眾清點拆封，</w:t>
      </w:r>
      <w:r w:rsidR="00F26270" w:rsidRPr="00F26270">
        <w:rPr>
          <w:rFonts w:hAnsi="標楷體" w:hint="eastAsia"/>
          <w:color w:val="FF0000"/>
          <w:w w:val="100"/>
          <w:sz w:val="28"/>
        </w:rPr>
        <w:t>就各標號最高投標金額及次高投標金額者進行審查</w:t>
      </w:r>
      <w:r w:rsidR="00F26270" w:rsidRPr="00F26270">
        <w:rPr>
          <w:rFonts w:hAnsi="標楷體" w:hint="eastAsia"/>
          <w:color w:val="auto"/>
          <w:w w:val="100"/>
          <w:sz w:val="28"/>
        </w:rPr>
        <w:t>，經審查有投標無效者，則按</w:t>
      </w:r>
      <w:r w:rsidR="00F26270" w:rsidRPr="00F26270">
        <w:rPr>
          <w:rFonts w:hAnsi="標楷體" w:hint="eastAsia"/>
          <w:color w:val="FF0000"/>
          <w:w w:val="100"/>
          <w:sz w:val="28"/>
        </w:rPr>
        <w:t>投標金額</w:t>
      </w:r>
      <w:r w:rsidR="00F26270" w:rsidRPr="00F26270">
        <w:rPr>
          <w:rFonts w:hAnsi="標楷體" w:hint="eastAsia"/>
          <w:color w:val="auto"/>
          <w:w w:val="100"/>
          <w:sz w:val="28"/>
        </w:rPr>
        <w:t>高低依序遞補審查，</w:t>
      </w:r>
      <w:proofErr w:type="gramStart"/>
      <w:r w:rsidR="00F26270" w:rsidRPr="00F26270">
        <w:rPr>
          <w:rFonts w:hAnsi="標楷體" w:hint="eastAsia"/>
          <w:color w:val="auto"/>
          <w:w w:val="100"/>
          <w:sz w:val="28"/>
        </w:rPr>
        <w:t>並逐標公布</w:t>
      </w:r>
      <w:proofErr w:type="gramEnd"/>
      <w:r w:rsidR="00F26270" w:rsidRPr="00F26270">
        <w:rPr>
          <w:rFonts w:hAnsi="標楷體" w:hint="eastAsia"/>
          <w:color w:val="auto"/>
          <w:w w:val="100"/>
          <w:sz w:val="28"/>
        </w:rPr>
        <w:t>所有投標人及其投標金額</w:t>
      </w:r>
      <w:r>
        <w:rPr>
          <w:rFonts w:hAnsi="標楷體" w:hint="eastAsia"/>
          <w:color w:val="auto"/>
          <w:w w:val="100"/>
          <w:sz w:val="28"/>
        </w:rPr>
        <w:t>。</w:t>
      </w:r>
    </w:p>
    <w:p w:rsidR="00B83CFD" w:rsidRDefault="00B83CFD" w:rsidP="003F5D08">
      <w:pPr>
        <w:pStyle w:val="ab"/>
        <w:spacing w:line="460" w:lineRule="exact"/>
        <w:ind w:left="823" w:hangingChars="294" w:hanging="823"/>
        <w:jc w:val="both"/>
        <w:rPr>
          <w:rFonts w:hAnsi="標楷體"/>
          <w:color w:val="auto"/>
          <w:w w:val="100"/>
          <w:sz w:val="28"/>
        </w:rPr>
      </w:pPr>
      <w:r>
        <w:rPr>
          <w:rFonts w:hint="eastAsia"/>
          <w:color w:val="auto"/>
          <w:w w:val="100"/>
          <w:sz w:val="28"/>
        </w:rPr>
        <w:t>（二）</w:t>
      </w:r>
      <w:r>
        <w:rPr>
          <w:rFonts w:hAnsi="標楷體" w:hint="eastAsia"/>
          <w:color w:val="auto"/>
          <w:w w:val="100"/>
          <w:sz w:val="28"/>
        </w:rPr>
        <w:t>投標人可於開標當時到場參觀。</w:t>
      </w:r>
    </w:p>
    <w:p w:rsidR="00B83CFD" w:rsidRDefault="00B83CFD" w:rsidP="003F5D08">
      <w:pPr>
        <w:pStyle w:val="ab"/>
        <w:spacing w:line="460" w:lineRule="exact"/>
        <w:ind w:left="823" w:hangingChars="294" w:hanging="823"/>
        <w:jc w:val="both"/>
        <w:rPr>
          <w:rFonts w:hAnsi="標楷體"/>
          <w:color w:val="auto"/>
          <w:w w:val="100"/>
          <w:sz w:val="28"/>
        </w:rPr>
      </w:pPr>
      <w:r>
        <w:rPr>
          <w:rFonts w:hAnsi="標楷體" w:hint="eastAsia"/>
          <w:color w:val="auto"/>
          <w:w w:val="100"/>
          <w:sz w:val="28"/>
        </w:rPr>
        <w:t>（三）開標</w:t>
      </w:r>
      <w:r>
        <w:rPr>
          <w:rFonts w:hint="eastAsia"/>
          <w:color w:val="auto"/>
          <w:w w:val="100"/>
          <w:sz w:val="28"/>
        </w:rPr>
        <w:t>進行中</w:t>
      </w:r>
      <w:r>
        <w:rPr>
          <w:rFonts w:hAnsi="標楷體" w:hint="eastAsia"/>
          <w:color w:val="auto"/>
          <w:w w:val="100"/>
          <w:sz w:val="28"/>
        </w:rPr>
        <w:t>，如投標人與招標機關或投標人間發生爭議時，由主持人裁決後宣布之，投標人不得異議。</w:t>
      </w:r>
    </w:p>
    <w:p w:rsidR="00B83CFD" w:rsidRPr="00066E42" w:rsidRDefault="00B83CFD" w:rsidP="003F5D08">
      <w:pPr>
        <w:pStyle w:val="ab"/>
        <w:spacing w:line="460" w:lineRule="exact"/>
        <w:ind w:left="823" w:hangingChars="294" w:hanging="823"/>
        <w:jc w:val="both"/>
        <w:rPr>
          <w:rFonts w:hAnsi="標楷體"/>
          <w:color w:val="FF0000"/>
          <w:w w:val="100"/>
          <w:sz w:val="28"/>
        </w:rPr>
      </w:pPr>
      <w:r>
        <w:rPr>
          <w:rFonts w:hAnsi="標楷體" w:hint="eastAsia"/>
          <w:color w:val="auto"/>
          <w:w w:val="100"/>
          <w:sz w:val="28"/>
        </w:rPr>
        <w:t>（四）停止招標一部或全部土地時，招標機關得公告停標或由主持人於開標時當場宣佈停標，投標人不得異議。</w:t>
      </w:r>
      <w:r w:rsidR="00066E42" w:rsidRPr="00066E42">
        <w:rPr>
          <w:rFonts w:hAnsi="標楷體" w:hint="eastAsia"/>
          <w:color w:val="FF0000"/>
          <w:w w:val="100"/>
          <w:sz w:val="28"/>
        </w:rPr>
        <w:t>使用內信封</w:t>
      </w:r>
      <w:proofErr w:type="gramStart"/>
      <w:r w:rsidR="00066E42" w:rsidRPr="00066E42">
        <w:rPr>
          <w:rFonts w:hAnsi="標楷體" w:hint="eastAsia"/>
          <w:color w:val="FF0000"/>
          <w:w w:val="100"/>
          <w:sz w:val="28"/>
        </w:rPr>
        <w:t>且標封所</w:t>
      </w:r>
      <w:proofErr w:type="gramEnd"/>
      <w:r w:rsidR="00066E42" w:rsidRPr="00066E42">
        <w:rPr>
          <w:rFonts w:hAnsi="標楷體" w:hint="eastAsia"/>
          <w:color w:val="FF0000"/>
          <w:w w:val="100"/>
          <w:sz w:val="28"/>
        </w:rPr>
        <w:t>載投標標號已停標者，</w:t>
      </w:r>
      <w:proofErr w:type="gramStart"/>
      <w:r w:rsidR="00066E42" w:rsidRPr="00066E42">
        <w:rPr>
          <w:rFonts w:hAnsi="標楷體" w:hint="eastAsia"/>
          <w:color w:val="FF0000"/>
          <w:w w:val="100"/>
          <w:sz w:val="28"/>
        </w:rPr>
        <w:t>標封原件</w:t>
      </w:r>
      <w:proofErr w:type="gramEnd"/>
      <w:r w:rsidR="00066E42" w:rsidRPr="00066E42">
        <w:rPr>
          <w:rFonts w:hAnsi="標楷體" w:hint="eastAsia"/>
          <w:color w:val="FF0000"/>
          <w:w w:val="100"/>
          <w:sz w:val="28"/>
        </w:rPr>
        <w:t>以郵寄方式退還，或</w:t>
      </w:r>
      <w:r w:rsidR="00DB0BC8">
        <w:rPr>
          <w:rFonts w:hAnsi="標楷體" w:hint="eastAsia"/>
          <w:color w:val="FF0000"/>
          <w:w w:val="100"/>
          <w:sz w:val="28"/>
        </w:rPr>
        <w:t>依</w:t>
      </w:r>
      <w:proofErr w:type="gramStart"/>
      <w:r w:rsidR="00DB0BC8">
        <w:rPr>
          <w:rFonts w:hAnsi="標楷體" w:hint="eastAsia"/>
          <w:color w:val="FF0000"/>
          <w:w w:val="100"/>
          <w:sz w:val="28"/>
        </w:rPr>
        <w:t>標封所</w:t>
      </w:r>
      <w:proofErr w:type="gramEnd"/>
      <w:r w:rsidR="00DB0BC8">
        <w:rPr>
          <w:rFonts w:hAnsi="標楷體" w:hint="eastAsia"/>
          <w:color w:val="FF0000"/>
          <w:w w:val="100"/>
          <w:sz w:val="28"/>
        </w:rPr>
        <w:t>載投標人或其被授權人（需出具被授權人身分證明文件及附件</w:t>
      </w:r>
      <w:r w:rsidR="005C1337">
        <w:rPr>
          <w:rFonts w:hAnsi="標楷體" w:hint="eastAsia"/>
          <w:color w:val="FF0000"/>
          <w:w w:val="100"/>
          <w:sz w:val="28"/>
        </w:rPr>
        <w:t>三</w:t>
      </w:r>
      <w:r w:rsidR="00066E42" w:rsidRPr="00066E42">
        <w:rPr>
          <w:rFonts w:hAnsi="標楷體" w:hint="eastAsia"/>
          <w:color w:val="FF0000"/>
          <w:w w:val="100"/>
          <w:sz w:val="28"/>
        </w:rPr>
        <w:t>之授權書），</w:t>
      </w:r>
      <w:proofErr w:type="gramStart"/>
      <w:r w:rsidR="00066E42" w:rsidRPr="00066E42">
        <w:rPr>
          <w:rFonts w:hAnsi="標楷體" w:hint="eastAsia"/>
          <w:color w:val="FF0000"/>
          <w:w w:val="100"/>
          <w:sz w:val="28"/>
        </w:rPr>
        <w:t>憑交寄</w:t>
      </w:r>
      <w:proofErr w:type="gramEnd"/>
      <w:r w:rsidR="00066E42" w:rsidRPr="00066E42">
        <w:rPr>
          <w:rFonts w:hAnsi="標楷體" w:hint="eastAsia"/>
          <w:color w:val="FF0000"/>
          <w:w w:val="100"/>
          <w:sz w:val="28"/>
        </w:rPr>
        <w:t>投標函件之郵局</w:t>
      </w:r>
      <w:proofErr w:type="gramStart"/>
      <w:r w:rsidR="00066E42" w:rsidRPr="00066E42">
        <w:rPr>
          <w:rFonts w:hAnsi="標楷體" w:hint="eastAsia"/>
          <w:color w:val="FF0000"/>
          <w:w w:val="100"/>
          <w:sz w:val="28"/>
        </w:rPr>
        <w:t>掛號執據到場</w:t>
      </w:r>
      <w:proofErr w:type="gramEnd"/>
      <w:r w:rsidR="00066E42" w:rsidRPr="00066E42">
        <w:rPr>
          <w:rFonts w:hAnsi="標楷體" w:hint="eastAsia"/>
          <w:color w:val="FF0000"/>
          <w:w w:val="100"/>
          <w:sz w:val="28"/>
        </w:rPr>
        <w:t>領回；未使用內信封、</w:t>
      </w:r>
      <w:proofErr w:type="gramStart"/>
      <w:r w:rsidR="00066E42" w:rsidRPr="00066E42">
        <w:rPr>
          <w:rFonts w:hAnsi="標楷體" w:hint="eastAsia"/>
          <w:color w:val="FF0000"/>
          <w:w w:val="100"/>
          <w:sz w:val="28"/>
        </w:rPr>
        <w:t>標封格式</w:t>
      </w:r>
      <w:proofErr w:type="gramEnd"/>
      <w:r w:rsidR="00066E42" w:rsidRPr="00066E42">
        <w:rPr>
          <w:rFonts w:hAnsi="標楷體" w:hint="eastAsia"/>
          <w:color w:val="FF0000"/>
          <w:w w:val="100"/>
          <w:sz w:val="28"/>
        </w:rPr>
        <w:t>與招標機關規定之格式不符或</w:t>
      </w:r>
      <w:proofErr w:type="gramStart"/>
      <w:r w:rsidR="00066E42" w:rsidRPr="00066E42">
        <w:rPr>
          <w:rFonts w:hAnsi="標楷體" w:hint="eastAsia"/>
          <w:color w:val="FF0000"/>
          <w:w w:val="100"/>
          <w:sz w:val="28"/>
        </w:rPr>
        <w:t>標封所</w:t>
      </w:r>
      <w:proofErr w:type="gramEnd"/>
      <w:r w:rsidR="00066E42" w:rsidRPr="00066E42">
        <w:rPr>
          <w:rFonts w:hAnsi="標楷體" w:hint="eastAsia"/>
          <w:color w:val="FF0000"/>
          <w:w w:val="100"/>
          <w:sz w:val="28"/>
        </w:rPr>
        <w:t>載投標人、地址、標號缺漏或無法辨識者，以投標單所載標號為</w:t>
      </w:r>
      <w:proofErr w:type="gramStart"/>
      <w:r w:rsidR="00066E42" w:rsidRPr="00066E42">
        <w:rPr>
          <w:rFonts w:hAnsi="標楷體" w:hint="eastAsia"/>
          <w:color w:val="FF0000"/>
          <w:w w:val="100"/>
          <w:sz w:val="28"/>
        </w:rPr>
        <w:t>準</w:t>
      </w:r>
      <w:proofErr w:type="gramEnd"/>
      <w:r w:rsidR="00AD0580">
        <w:rPr>
          <w:rFonts w:hAnsi="標楷體" w:hint="eastAsia"/>
          <w:color w:val="FF0000"/>
          <w:w w:val="100"/>
          <w:sz w:val="28"/>
        </w:rPr>
        <w:t>，停標標號之押標金票據</w:t>
      </w:r>
      <w:proofErr w:type="gramStart"/>
      <w:r w:rsidR="00AD0580">
        <w:rPr>
          <w:rFonts w:hAnsi="標楷體" w:hint="eastAsia"/>
          <w:color w:val="FF0000"/>
          <w:w w:val="100"/>
          <w:sz w:val="28"/>
        </w:rPr>
        <w:t>併</w:t>
      </w:r>
      <w:proofErr w:type="gramEnd"/>
      <w:r w:rsidR="00AD0580">
        <w:rPr>
          <w:rFonts w:hAnsi="標楷體" w:hint="eastAsia"/>
          <w:color w:val="FF0000"/>
          <w:w w:val="100"/>
          <w:sz w:val="28"/>
        </w:rPr>
        <w:t>同投標單由投標人領回，領回方式比照</w:t>
      </w:r>
      <w:proofErr w:type="gramStart"/>
      <w:r w:rsidR="00066E42" w:rsidRPr="00066E42">
        <w:rPr>
          <w:rFonts w:hAnsi="標楷體" w:hint="eastAsia"/>
          <w:color w:val="FF0000"/>
          <w:w w:val="100"/>
          <w:sz w:val="28"/>
        </w:rPr>
        <w:t>本點第</w:t>
      </w:r>
      <w:proofErr w:type="gramEnd"/>
      <w:r w:rsidR="00066E42" w:rsidRPr="00066E42">
        <w:rPr>
          <w:rFonts w:hAnsi="標楷體" w:hint="eastAsia"/>
          <w:color w:val="FF0000"/>
          <w:w w:val="100"/>
          <w:sz w:val="28"/>
        </w:rPr>
        <w:t>（七）款規定。</w:t>
      </w:r>
    </w:p>
    <w:p w:rsidR="00B83CFD" w:rsidRDefault="00414FF2" w:rsidP="003F5D08">
      <w:pPr>
        <w:pStyle w:val="ab"/>
        <w:spacing w:line="460" w:lineRule="exact"/>
        <w:ind w:left="793" w:hangingChars="283" w:hanging="793"/>
        <w:jc w:val="both"/>
        <w:rPr>
          <w:rFonts w:hAnsi="標楷體"/>
          <w:b/>
          <w:bCs/>
          <w:color w:val="auto"/>
          <w:w w:val="100"/>
          <w:sz w:val="28"/>
        </w:rPr>
      </w:pPr>
      <w:r>
        <w:rPr>
          <w:rFonts w:hAnsi="標楷體" w:hint="eastAsia"/>
          <w:b/>
          <w:bCs/>
          <w:color w:val="auto"/>
          <w:w w:val="100"/>
          <w:sz w:val="28"/>
        </w:rPr>
        <w:t>（五）投標人有下列情形之一</w:t>
      </w:r>
      <w:r w:rsidR="00B83CFD">
        <w:rPr>
          <w:rFonts w:hAnsi="標楷體" w:hint="eastAsia"/>
          <w:b/>
          <w:bCs/>
          <w:color w:val="auto"/>
          <w:w w:val="100"/>
          <w:sz w:val="28"/>
        </w:rPr>
        <w:t>，其投標無效：</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int="eastAsia"/>
          <w:color w:val="auto"/>
          <w:w w:val="100"/>
          <w:sz w:val="28"/>
        </w:rPr>
        <w:t>1.投標</w:t>
      </w:r>
      <w:r>
        <w:rPr>
          <w:rFonts w:hAnsi="標楷體" w:hint="eastAsia"/>
          <w:color w:val="auto"/>
          <w:w w:val="100"/>
          <w:sz w:val="28"/>
        </w:rPr>
        <w:t>單格式與招標機關提供之格式不符者。</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int="eastAsia"/>
          <w:color w:val="auto"/>
          <w:w w:val="100"/>
          <w:sz w:val="28"/>
        </w:rPr>
        <w:t>2.</w:t>
      </w:r>
      <w:r>
        <w:rPr>
          <w:rFonts w:hAnsi="標楷體" w:hint="eastAsia"/>
          <w:color w:val="auto"/>
          <w:w w:val="100"/>
          <w:sz w:val="28"/>
        </w:rPr>
        <w:t>投</w:t>
      </w:r>
      <w:proofErr w:type="gramStart"/>
      <w:r>
        <w:rPr>
          <w:rFonts w:hAnsi="標楷體" w:hint="eastAsia"/>
          <w:color w:val="auto"/>
          <w:w w:val="100"/>
          <w:sz w:val="28"/>
        </w:rPr>
        <w:t>郵標封內未附押</w:t>
      </w:r>
      <w:proofErr w:type="gramEnd"/>
      <w:r>
        <w:rPr>
          <w:rFonts w:hAnsi="標楷體" w:hint="eastAsia"/>
          <w:color w:val="auto"/>
          <w:w w:val="100"/>
          <w:sz w:val="28"/>
        </w:rPr>
        <w:t>標金或未附符合本須知第三點規定之公司文件，或投標單與押標金及公司文件分開郵寄者。</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Ansi="標楷體" w:hint="eastAsia"/>
          <w:color w:val="auto"/>
          <w:w w:val="100"/>
          <w:sz w:val="28"/>
        </w:rPr>
        <w:t>3.</w:t>
      </w:r>
      <w:proofErr w:type="gramStart"/>
      <w:r>
        <w:rPr>
          <w:rFonts w:hAnsi="標楷體" w:hint="eastAsia"/>
          <w:color w:val="auto"/>
          <w:w w:val="100"/>
          <w:sz w:val="28"/>
        </w:rPr>
        <w:t>押</w:t>
      </w:r>
      <w:proofErr w:type="gramEnd"/>
      <w:r>
        <w:rPr>
          <w:rFonts w:hAnsi="標楷體" w:hint="eastAsia"/>
          <w:color w:val="auto"/>
          <w:w w:val="100"/>
          <w:sz w:val="28"/>
        </w:rPr>
        <w:t>標金金額不足或其票據不符本須知第七點第（一）款第2目規定者。</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Ansi="標楷體" w:hint="eastAsia"/>
          <w:color w:val="auto"/>
          <w:w w:val="100"/>
          <w:sz w:val="28"/>
        </w:rPr>
        <w:t>4.投標單所填權</w:t>
      </w:r>
      <w:proofErr w:type="gramStart"/>
      <w:r>
        <w:rPr>
          <w:rFonts w:hAnsi="標楷體" w:hint="eastAsia"/>
          <w:color w:val="auto"/>
          <w:w w:val="100"/>
          <w:sz w:val="28"/>
        </w:rPr>
        <w:t>利金經塗改</w:t>
      </w:r>
      <w:proofErr w:type="gramEnd"/>
      <w:r>
        <w:rPr>
          <w:rFonts w:hAnsi="標楷體" w:hint="eastAsia"/>
          <w:color w:val="auto"/>
          <w:w w:val="100"/>
          <w:sz w:val="28"/>
        </w:rPr>
        <w:t>未認章、或雖經認章而無法辨識、或低於招標底價、或不符本須知第六點第（二）款規定之書寫方式者。</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Ansi="標楷體" w:hint="eastAsia"/>
          <w:color w:val="auto"/>
          <w:w w:val="100"/>
          <w:sz w:val="28"/>
        </w:rPr>
        <w:t>5.投標單</w:t>
      </w:r>
      <w:proofErr w:type="gramStart"/>
      <w:r>
        <w:rPr>
          <w:rFonts w:hAnsi="標楷體" w:hint="eastAsia"/>
          <w:color w:val="auto"/>
          <w:w w:val="100"/>
          <w:sz w:val="28"/>
        </w:rPr>
        <w:t>所填標的</w:t>
      </w:r>
      <w:proofErr w:type="gramEnd"/>
      <w:r>
        <w:rPr>
          <w:rFonts w:hAnsi="標楷體" w:hint="eastAsia"/>
          <w:color w:val="auto"/>
          <w:w w:val="100"/>
          <w:sz w:val="28"/>
        </w:rPr>
        <w:t>物、公司名稱，經主持人及監標人共同認定無法辨識者。</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Ansi="標楷體" w:hint="eastAsia"/>
          <w:color w:val="auto"/>
          <w:w w:val="100"/>
          <w:sz w:val="28"/>
        </w:rPr>
        <w:t>6.投標人資格不符規定者。</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Ansi="標楷體" w:hint="eastAsia"/>
          <w:color w:val="auto"/>
          <w:w w:val="100"/>
          <w:sz w:val="28"/>
        </w:rPr>
        <w:t>7.投標人借用或冒用他人名義或證件投標者。</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Ansi="標楷體" w:hint="eastAsia"/>
          <w:color w:val="auto"/>
          <w:w w:val="100"/>
          <w:sz w:val="28"/>
        </w:rPr>
        <w:t>8.投標單內另附條件或期限者。</w:t>
      </w:r>
    </w:p>
    <w:p w:rsidR="00B83CFD" w:rsidRDefault="00B83CFD" w:rsidP="003F5D08">
      <w:pPr>
        <w:pStyle w:val="ab"/>
        <w:spacing w:line="460" w:lineRule="exact"/>
        <w:ind w:leftChars="205" w:left="854" w:hangingChars="100" w:hanging="280"/>
        <w:jc w:val="both"/>
        <w:rPr>
          <w:rFonts w:hAnsi="標楷體"/>
          <w:color w:val="auto"/>
          <w:w w:val="100"/>
          <w:sz w:val="28"/>
        </w:rPr>
      </w:pPr>
      <w:r>
        <w:rPr>
          <w:rFonts w:hAnsi="標楷體" w:hint="eastAsia"/>
          <w:color w:val="auto"/>
          <w:w w:val="100"/>
          <w:sz w:val="28"/>
        </w:rPr>
        <w:t>9.</w:t>
      </w:r>
      <w:proofErr w:type="gramStart"/>
      <w:r w:rsidR="00414FF2" w:rsidRPr="00414FF2">
        <w:rPr>
          <w:rFonts w:hAnsi="標楷體" w:hint="eastAsia"/>
          <w:color w:val="auto"/>
          <w:w w:val="100"/>
          <w:sz w:val="28"/>
        </w:rPr>
        <w:t>押</w:t>
      </w:r>
      <w:proofErr w:type="gramEnd"/>
      <w:r w:rsidR="00414FF2" w:rsidRPr="00414FF2">
        <w:rPr>
          <w:rFonts w:hAnsi="標楷體" w:hint="eastAsia"/>
          <w:color w:val="auto"/>
          <w:w w:val="100"/>
          <w:sz w:val="28"/>
        </w:rPr>
        <w:t>標金票據之受款人非招標機關名義而未經</w:t>
      </w:r>
      <w:proofErr w:type="gramStart"/>
      <w:r w:rsidR="00414FF2" w:rsidRPr="00414FF2">
        <w:rPr>
          <w:rFonts w:hAnsi="標楷體" w:hint="eastAsia"/>
          <w:color w:val="auto"/>
          <w:w w:val="100"/>
          <w:sz w:val="28"/>
        </w:rPr>
        <w:t>所載受款</w:t>
      </w:r>
      <w:proofErr w:type="gramEnd"/>
      <w:r w:rsidR="00414FF2" w:rsidRPr="00414FF2">
        <w:rPr>
          <w:rFonts w:hAnsi="標楷體" w:hint="eastAsia"/>
          <w:color w:val="auto"/>
          <w:w w:val="100"/>
          <w:sz w:val="28"/>
        </w:rPr>
        <w:t>人背書</w:t>
      </w:r>
      <w:r w:rsidR="00414FF2" w:rsidRPr="00414FF2">
        <w:rPr>
          <w:rFonts w:hAnsi="標楷體" w:hint="eastAsia"/>
          <w:color w:val="FF0000"/>
          <w:w w:val="100"/>
          <w:sz w:val="28"/>
        </w:rPr>
        <w:t>或有禁止背書轉讓之記載</w:t>
      </w:r>
      <w:r w:rsidR="00414FF2" w:rsidRPr="00414FF2">
        <w:rPr>
          <w:rFonts w:hAnsi="標楷體" w:hint="eastAsia"/>
          <w:color w:val="auto"/>
          <w:w w:val="100"/>
          <w:sz w:val="28"/>
        </w:rPr>
        <w:t>者</w:t>
      </w:r>
      <w:r>
        <w:rPr>
          <w:rFonts w:hAnsi="標楷體" w:hint="eastAsia"/>
          <w:color w:val="auto"/>
          <w:w w:val="100"/>
          <w:sz w:val="28"/>
        </w:rPr>
        <w:t>。</w:t>
      </w:r>
    </w:p>
    <w:p w:rsidR="00B83CFD" w:rsidRDefault="00B83CFD" w:rsidP="003F5D08">
      <w:pPr>
        <w:pStyle w:val="ab"/>
        <w:spacing w:line="460" w:lineRule="exact"/>
        <w:ind w:left="823" w:hangingChars="294" w:hanging="823"/>
        <w:jc w:val="both"/>
        <w:rPr>
          <w:color w:val="auto"/>
          <w:w w:val="100"/>
          <w:sz w:val="28"/>
        </w:rPr>
      </w:pPr>
      <w:r>
        <w:rPr>
          <w:rFonts w:hint="eastAsia"/>
          <w:color w:val="auto"/>
          <w:w w:val="100"/>
          <w:sz w:val="28"/>
        </w:rPr>
        <w:t>（六）決標</w:t>
      </w:r>
    </w:p>
    <w:p w:rsidR="00B83CFD" w:rsidRDefault="00B83CFD" w:rsidP="003F5D08">
      <w:pPr>
        <w:pStyle w:val="ab"/>
        <w:spacing w:line="460" w:lineRule="exact"/>
        <w:ind w:leftChars="275" w:left="770"/>
        <w:jc w:val="both"/>
        <w:rPr>
          <w:rFonts w:hAnsi="標楷體"/>
          <w:color w:val="auto"/>
          <w:w w:val="100"/>
          <w:sz w:val="28"/>
        </w:rPr>
      </w:pPr>
      <w:r>
        <w:rPr>
          <w:rFonts w:hAnsi="標楷體" w:hint="eastAsia"/>
          <w:color w:val="auto"/>
          <w:w w:val="100"/>
          <w:sz w:val="28"/>
        </w:rPr>
        <w:t>以有效標單之投標權利金最高者為得標人，次高者為次得標人；如最高</w:t>
      </w:r>
      <w:r w:rsidR="00066E42" w:rsidRPr="00066E42">
        <w:rPr>
          <w:rFonts w:hAnsi="標楷體" w:hint="eastAsia"/>
          <w:color w:val="FF0000"/>
          <w:w w:val="100"/>
          <w:sz w:val="28"/>
        </w:rPr>
        <w:t>標</w:t>
      </w:r>
      <w:r>
        <w:rPr>
          <w:rFonts w:hAnsi="標楷體" w:hint="eastAsia"/>
          <w:color w:val="auto"/>
          <w:w w:val="100"/>
          <w:sz w:val="28"/>
        </w:rPr>
        <w:t>者有二標以上相同時，應當場由主持人抽籤決定得標人及次得標人，</w:t>
      </w:r>
      <w:r>
        <w:rPr>
          <w:rFonts w:hAnsi="標楷體" w:hint="eastAsia"/>
          <w:color w:val="auto"/>
          <w:w w:val="100"/>
          <w:sz w:val="28"/>
        </w:rPr>
        <w:lastRenderedPageBreak/>
        <w:t>次高標者有二標以上相同時，比照辦理。</w:t>
      </w:r>
    </w:p>
    <w:p w:rsidR="00B83CFD" w:rsidRDefault="00B83CFD" w:rsidP="003F5D08">
      <w:pPr>
        <w:pStyle w:val="ab"/>
        <w:spacing w:line="460" w:lineRule="exact"/>
        <w:ind w:left="823" w:hangingChars="294" w:hanging="823"/>
        <w:jc w:val="both"/>
        <w:rPr>
          <w:color w:val="auto"/>
          <w:w w:val="100"/>
          <w:sz w:val="28"/>
        </w:rPr>
      </w:pPr>
      <w:r>
        <w:rPr>
          <w:rFonts w:hint="eastAsia"/>
          <w:color w:val="auto"/>
          <w:w w:val="100"/>
          <w:sz w:val="28"/>
        </w:rPr>
        <w:t>（七）押標金之退還</w:t>
      </w:r>
    </w:p>
    <w:p w:rsidR="00B83CFD" w:rsidRDefault="00B83CFD" w:rsidP="003F5D08">
      <w:pPr>
        <w:pStyle w:val="ab"/>
        <w:spacing w:line="460" w:lineRule="exact"/>
        <w:ind w:leftChars="275" w:left="770"/>
        <w:jc w:val="both"/>
        <w:rPr>
          <w:rFonts w:hAnsi="標楷體"/>
          <w:color w:val="auto"/>
          <w:w w:val="100"/>
          <w:sz w:val="28"/>
        </w:rPr>
      </w:pPr>
      <w:r>
        <w:rPr>
          <w:rFonts w:hAnsi="標楷體" w:hint="eastAsia"/>
          <w:color w:val="auto"/>
          <w:w w:val="100"/>
          <w:sz w:val="28"/>
        </w:rPr>
        <w:t>開標後，除得標人之押標金抵繳權利金或履約保證金外，其餘未得標人</w:t>
      </w:r>
      <w:proofErr w:type="gramStart"/>
      <w:r>
        <w:rPr>
          <w:rFonts w:hAnsi="標楷體" w:hint="eastAsia"/>
          <w:color w:val="auto"/>
          <w:w w:val="100"/>
          <w:sz w:val="28"/>
        </w:rPr>
        <w:t>應憑交寄</w:t>
      </w:r>
      <w:proofErr w:type="gramEnd"/>
      <w:r>
        <w:rPr>
          <w:rFonts w:hAnsi="標楷體" w:hint="eastAsia"/>
          <w:color w:val="auto"/>
          <w:w w:val="100"/>
          <w:sz w:val="28"/>
        </w:rPr>
        <w:t>投標單函件之郵局</w:t>
      </w:r>
      <w:proofErr w:type="gramStart"/>
      <w:r>
        <w:rPr>
          <w:rFonts w:hAnsi="標楷體" w:hint="eastAsia"/>
          <w:color w:val="auto"/>
          <w:w w:val="100"/>
          <w:sz w:val="28"/>
        </w:rPr>
        <w:t>掛號執據及</w:t>
      </w:r>
      <w:proofErr w:type="gramEnd"/>
      <w:r>
        <w:rPr>
          <w:rFonts w:hAnsi="標楷體" w:hint="eastAsia"/>
          <w:color w:val="auto"/>
          <w:w w:val="100"/>
          <w:sz w:val="28"/>
        </w:rPr>
        <w:t>與投標單所蓋相同之印章，無息領回</w:t>
      </w:r>
      <w:proofErr w:type="gramStart"/>
      <w:r>
        <w:rPr>
          <w:rFonts w:hAnsi="標楷體" w:hint="eastAsia"/>
          <w:color w:val="auto"/>
          <w:w w:val="100"/>
          <w:sz w:val="28"/>
        </w:rPr>
        <w:t>押</w:t>
      </w:r>
      <w:proofErr w:type="gramEnd"/>
      <w:r>
        <w:rPr>
          <w:rFonts w:hAnsi="標楷體" w:hint="eastAsia"/>
          <w:color w:val="auto"/>
          <w:w w:val="100"/>
          <w:sz w:val="28"/>
        </w:rPr>
        <w:t>標金之票據。</w:t>
      </w:r>
    </w:p>
    <w:p w:rsidR="00B83CFD" w:rsidRDefault="00B83CFD" w:rsidP="003F5D08">
      <w:pPr>
        <w:pStyle w:val="ab"/>
        <w:spacing w:line="460" w:lineRule="exact"/>
        <w:jc w:val="both"/>
        <w:rPr>
          <w:color w:val="auto"/>
          <w:w w:val="100"/>
          <w:sz w:val="28"/>
        </w:rPr>
      </w:pPr>
      <w:r>
        <w:rPr>
          <w:rFonts w:hint="eastAsia"/>
          <w:color w:val="auto"/>
          <w:w w:val="100"/>
          <w:sz w:val="28"/>
        </w:rPr>
        <w:t>九、</w:t>
      </w:r>
      <w:r>
        <w:rPr>
          <w:rFonts w:hAnsi="標楷體" w:hint="eastAsia"/>
          <w:color w:val="auto"/>
          <w:w w:val="100"/>
          <w:sz w:val="28"/>
        </w:rPr>
        <w:t>得標人應繳款項、補正文件及繳交時間</w:t>
      </w:r>
    </w:p>
    <w:p w:rsidR="00B83CFD" w:rsidRDefault="00B83CFD" w:rsidP="003F5D08">
      <w:pPr>
        <w:pStyle w:val="ab"/>
        <w:spacing w:line="460" w:lineRule="exact"/>
        <w:ind w:left="823" w:hangingChars="294" w:hanging="823"/>
        <w:jc w:val="both"/>
        <w:rPr>
          <w:rFonts w:hAnsi="標楷體"/>
          <w:color w:val="auto"/>
          <w:w w:val="100"/>
          <w:sz w:val="28"/>
        </w:rPr>
      </w:pPr>
      <w:r>
        <w:rPr>
          <w:rFonts w:hint="eastAsia"/>
          <w:color w:val="auto"/>
          <w:w w:val="100"/>
          <w:sz w:val="28"/>
        </w:rPr>
        <w:t>（一）得標</w:t>
      </w:r>
      <w:r>
        <w:rPr>
          <w:rFonts w:hAnsi="標楷體" w:hint="eastAsia"/>
          <w:color w:val="auto"/>
          <w:w w:val="100"/>
          <w:sz w:val="28"/>
        </w:rPr>
        <w:t>人應於　年　月　日前，繳交本須知第四點之權利金及履約保證金（按得標權利金百分之十計算，四捨五入至千位，最低為5萬元整）。</w:t>
      </w:r>
      <w:r>
        <w:rPr>
          <w:rFonts w:hint="eastAsia"/>
          <w:color w:val="auto"/>
          <w:w w:val="100"/>
          <w:sz w:val="28"/>
        </w:rPr>
        <w:t>並就投標</w:t>
      </w:r>
      <w:proofErr w:type="gramStart"/>
      <w:r>
        <w:rPr>
          <w:rFonts w:hint="eastAsia"/>
          <w:color w:val="auto"/>
          <w:w w:val="100"/>
          <w:sz w:val="28"/>
        </w:rPr>
        <w:t>時檢附本</w:t>
      </w:r>
      <w:proofErr w:type="gramEnd"/>
      <w:r>
        <w:rPr>
          <w:rFonts w:hint="eastAsia"/>
          <w:color w:val="auto"/>
          <w:w w:val="100"/>
          <w:sz w:val="28"/>
        </w:rPr>
        <w:t>須知第三點規定之公司設立（變更）</w:t>
      </w:r>
      <w:proofErr w:type="gramStart"/>
      <w:r>
        <w:rPr>
          <w:rFonts w:hint="eastAsia"/>
          <w:color w:val="auto"/>
          <w:w w:val="100"/>
          <w:sz w:val="28"/>
        </w:rPr>
        <w:t>登記表影本</w:t>
      </w:r>
      <w:proofErr w:type="gramEnd"/>
      <w:r>
        <w:rPr>
          <w:rFonts w:hint="eastAsia"/>
          <w:color w:val="auto"/>
          <w:w w:val="100"/>
          <w:sz w:val="28"/>
        </w:rPr>
        <w:t>，或於目的事業主管機關網站列</w:t>
      </w:r>
      <w:r w:rsidR="00414FF2">
        <w:rPr>
          <w:rFonts w:hint="eastAsia"/>
          <w:color w:val="auto"/>
          <w:w w:val="100"/>
          <w:sz w:val="28"/>
        </w:rPr>
        <w:t>印之公司資料，</w:t>
      </w:r>
      <w:proofErr w:type="gramStart"/>
      <w:r w:rsidR="00414FF2">
        <w:rPr>
          <w:rFonts w:hint="eastAsia"/>
          <w:color w:val="auto"/>
          <w:w w:val="100"/>
          <w:sz w:val="28"/>
        </w:rPr>
        <w:t>補蓋公司</w:t>
      </w:r>
      <w:proofErr w:type="gramEnd"/>
      <w:r w:rsidR="00414FF2">
        <w:rPr>
          <w:rFonts w:hint="eastAsia"/>
          <w:color w:val="auto"/>
          <w:w w:val="100"/>
          <w:sz w:val="28"/>
        </w:rPr>
        <w:t>及負責人印章，並切結「</w:t>
      </w:r>
      <w:proofErr w:type="gramStart"/>
      <w:r w:rsidR="00414FF2">
        <w:rPr>
          <w:rFonts w:hint="eastAsia"/>
          <w:color w:val="auto"/>
          <w:w w:val="100"/>
          <w:sz w:val="28"/>
        </w:rPr>
        <w:t>本影本</w:t>
      </w:r>
      <w:proofErr w:type="gramEnd"/>
      <w:r w:rsidR="00414FF2">
        <w:rPr>
          <w:rFonts w:hint="eastAsia"/>
          <w:color w:val="auto"/>
          <w:w w:val="100"/>
          <w:sz w:val="28"/>
        </w:rPr>
        <w:t>與正本相符」</w:t>
      </w:r>
      <w:r w:rsidR="00414FF2" w:rsidRPr="00414FF2">
        <w:rPr>
          <w:rFonts w:hint="eastAsia"/>
          <w:color w:val="FF0000"/>
          <w:w w:val="100"/>
          <w:sz w:val="28"/>
        </w:rPr>
        <w:t>及</w:t>
      </w:r>
      <w:r>
        <w:rPr>
          <w:rFonts w:hint="eastAsia"/>
          <w:color w:val="auto"/>
          <w:w w:val="100"/>
          <w:sz w:val="28"/>
        </w:rPr>
        <w:t>「現仍為有效資料」字樣。</w:t>
      </w:r>
    </w:p>
    <w:p w:rsidR="00B83CFD" w:rsidRDefault="00B83CFD" w:rsidP="003F5D08">
      <w:pPr>
        <w:pStyle w:val="ab"/>
        <w:spacing w:line="460" w:lineRule="exact"/>
        <w:ind w:left="823" w:hangingChars="294" w:hanging="823"/>
        <w:jc w:val="both"/>
        <w:rPr>
          <w:rFonts w:hAnsi="標楷體"/>
          <w:color w:val="auto"/>
          <w:w w:val="100"/>
          <w:sz w:val="28"/>
        </w:rPr>
      </w:pPr>
      <w:r>
        <w:rPr>
          <w:rFonts w:hint="eastAsia"/>
          <w:color w:val="auto"/>
          <w:w w:val="100"/>
          <w:sz w:val="28"/>
        </w:rPr>
        <w:t>（二）</w:t>
      </w:r>
      <w:r w:rsidR="00414FF2">
        <w:rPr>
          <w:rFonts w:hAnsi="標楷體" w:hint="eastAsia"/>
          <w:color w:val="auto"/>
          <w:w w:val="100"/>
          <w:sz w:val="28"/>
        </w:rPr>
        <w:t>前</w:t>
      </w:r>
      <w:r w:rsidR="00414FF2" w:rsidRPr="00414FF2">
        <w:rPr>
          <w:rFonts w:hAnsi="標楷體" w:hint="eastAsia"/>
          <w:color w:val="FF0000"/>
          <w:w w:val="100"/>
          <w:sz w:val="28"/>
        </w:rPr>
        <w:t>款</w:t>
      </w:r>
      <w:r>
        <w:rPr>
          <w:rFonts w:hAnsi="標楷體" w:hint="eastAsia"/>
          <w:color w:val="auto"/>
          <w:w w:val="100"/>
          <w:sz w:val="28"/>
        </w:rPr>
        <w:t>履約保證金，得標人得以現金或公、民營銀行定期存單設定質權充當之。</w:t>
      </w:r>
      <w:r w:rsidR="00414FF2" w:rsidRPr="00414FF2">
        <w:rPr>
          <w:rFonts w:hAnsi="標楷體" w:hint="eastAsia"/>
          <w:color w:val="FF0000"/>
          <w:w w:val="100"/>
          <w:sz w:val="28"/>
        </w:rPr>
        <w:t>質權設定通知書應加</w:t>
      </w:r>
      <w:proofErr w:type="gramStart"/>
      <w:r w:rsidR="00414FF2" w:rsidRPr="00414FF2">
        <w:rPr>
          <w:rFonts w:hAnsi="標楷體" w:hint="eastAsia"/>
          <w:color w:val="FF0000"/>
          <w:w w:val="100"/>
          <w:sz w:val="28"/>
        </w:rPr>
        <w:t>註</w:t>
      </w:r>
      <w:proofErr w:type="gramEnd"/>
      <w:r w:rsidR="00414FF2" w:rsidRPr="00414FF2">
        <w:rPr>
          <w:rFonts w:hAnsi="標楷體" w:hint="eastAsia"/>
          <w:color w:val="FF0000"/>
          <w:w w:val="100"/>
          <w:sz w:val="28"/>
        </w:rPr>
        <w:t>「存款收受金融機構就本存單同意對質權人於其設質擔保之債權範圍內，拋棄得向</w:t>
      </w:r>
      <w:proofErr w:type="gramStart"/>
      <w:r w:rsidR="00414FF2" w:rsidRPr="00414FF2">
        <w:rPr>
          <w:rFonts w:hAnsi="標楷體" w:hint="eastAsia"/>
          <w:color w:val="FF0000"/>
          <w:w w:val="100"/>
          <w:sz w:val="28"/>
        </w:rPr>
        <w:t>出質人</w:t>
      </w:r>
      <w:proofErr w:type="gramEnd"/>
      <w:r w:rsidR="00414FF2" w:rsidRPr="00414FF2">
        <w:rPr>
          <w:rFonts w:hAnsi="標楷體" w:hint="eastAsia"/>
          <w:color w:val="FF0000"/>
          <w:w w:val="100"/>
          <w:sz w:val="28"/>
        </w:rPr>
        <w:t>行使之抵銷權」。</w:t>
      </w:r>
    </w:p>
    <w:p w:rsidR="00B83CFD" w:rsidRDefault="00B83CFD" w:rsidP="003F5D08">
      <w:pPr>
        <w:pStyle w:val="ab"/>
        <w:spacing w:line="460" w:lineRule="exact"/>
        <w:ind w:left="823" w:hangingChars="294" w:hanging="823"/>
        <w:jc w:val="both"/>
        <w:rPr>
          <w:rFonts w:hAnsi="標楷體"/>
          <w:color w:val="auto"/>
          <w:w w:val="100"/>
          <w:sz w:val="28"/>
        </w:rPr>
      </w:pPr>
      <w:r>
        <w:rPr>
          <w:rFonts w:hAnsi="標楷體" w:hint="eastAsia"/>
          <w:color w:val="auto"/>
          <w:w w:val="100"/>
          <w:sz w:val="28"/>
        </w:rPr>
        <w:t>（三）得標人未依第</w:t>
      </w:r>
      <w:r>
        <w:rPr>
          <w:rFonts w:hint="eastAsia"/>
          <w:color w:val="auto"/>
          <w:w w:val="100"/>
          <w:sz w:val="28"/>
        </w:rPr>
        <w:t>（一）款</w:t>
      </w:r>
      <w:r>
        <w:rPr>
          <w:rFonts w:hAnsi="標楷體" w:hint="eastAsia"/>
          <w:color w:val="auto"/>
          <w:w w:val="100"/>
          <w:sz w:val="28"/>
        </w:rPr>
        <w:t>規定期限繳納及補正者，取消其得標資格，並沒收本須知第七點第</w:t>
      </w:r>
      <w:r>
        <w:rPr>
          <w:rFonts w:hint="eastAsia"/>
          <w:color w:val="auto"/>
          <w:w w:val="100"/>
          <w:sz w:val="28"/>
        </w:rPr>
        <w:t>（一）款規定應繳納之</w:t>
      </w:r>
      <w:r>
        <w:rPr>
          <w:rFonts w:hAnsi="標楷體" w:hint="eastAsia"/>
          <w:color w:val="auto"/>
          <w:w w:val="100"/>
          <w:sz w:val="28"/>
        </w:rPr>
        <w:t>押標金，另由招標機關通知次得標人於10</w:t>
      </w:r>
      <w:r w:rsidR="00414FF2">
        <w:rPr>
          <w:rFonts w:hAnsi="標楷體" w:hint="eastAsia"/>
          <w:color w:val="auto"/>
          <w:w w:val="100"/>
          <w:sz w:val="28"/>
        </w:rPr>
        <w:t>日內按最高</w:t>
      </w:r>
      <w:r w:rsidR="00414FF2" w:rsidRPr="00414FF2">
        <w:rPr>
          <w:rFonts w:hAnsi="標楷體" w:hint="eastAsia"/>
          <w:color w:val="FF0000"/>
          <w:w w:val="100"/>
          <w:sz w:val="28"/>
        </w:rPr>
        <w:t>投標金額</w:t>
      </w:r>
      <w:r>
        <w:rPr>
          <w:rFonts w:hAnsi="標楷體" w:hint="eastAsia"/>
          <w:color w:val="auto"/>
          <w:w w:val="100"/>
          <w:sz w:val="28"/>
        </w:rPr>
        <w:t>取得得標資格，並限期繳交第</w:t>
      </w:r>
      <w:r>
        <w:rPr>
          <w:rFonts w:hint="eastAsia"/>
          <w:color w:val="auto"/>
          <w:w w:val="100"/>
          <w:sz w:val="28"/>
        </w:rPr>
        <w:t>（一）款</w:t>
      </w:r>
      <w:r>
        <w:rPr>
          <w:rFonts w:hAnsi="標楷體" w:hint="eastAsia"/>
          <w:color w:val="auto"/>
          <w:w w:val="100"/>
          <w:sz w:val="28"/>
        </w:rPr>
        <w:t>款項及辦理補正。如次得標人不願繳款或補正時，則另行依法處理。</w:t>
      </w:r>
    </w:p>
    <w:p w:rsidR="00B83CFD" w:rsidRDefault="00B83CFD" w:rsidP="003F5D08">
      <w:pPr>
        <w:pStyle w:val="ab"/>
        <w:spacing w:line="460" w:lineRule="exact"/>
        <w:jc w:val="both"/>
        <w:rPr>
          <w:color w:val="auto"/>
          <w:w w:val="100"/>
          <w:sz w:val="28"/>
        </w:rPr>
      </w:pPr>
      <w:r>
        <w:rPr>
          <w:rFonts w:hint="eastAsia"/>
          <w:color w:val="auto"/>
          <w:w w:val="100"/>
          <w:sz w:val="28"/>
        </w:rPr>
        <w:t>十、契約之簽訂及交付土地</w:t>
      </w:r>
    </w:p>
    <w:p w:rsidR="00B83CFD" w:rsidRPr="00066E42" w:rsidRDefault="00B83CFD" w:rsidP="003F5D08">
      <w:pPr>
        <w:pStyle w:val="ab"/>
        <w:spacing w:line="460" w:lineRule="exact"/>
        <w:ind w:left="823" w:hangingChars="294" w:hanging="823"/>
        <w:jc w:val="both"/>
        <w:rPr>
          <w:bCs/>
          <w:color w:val="auto"/>
          <w:w w:val="100"/>
          <w:sz w:val="28"/>
          <w:szCs w:val="36"/>
        </w:rPr>
      </w:pPr>
      <w:r>
        <w:rPr>
          <w:rFonts w:hAnsi="標楷體" w:hint="eastAsia"/>
          <w:color w:val="auto"/>
          <w:w w:val="100"/>
          <w:sz w:val="28"/>
        </w:rPr>
        <w:t>（一）</w:t>
      </w:r>
      <w:bookmarkStart w:id="0" w:name="OLE_LINK13"/>
      <w:r>
        <w:rPr>
          <w:rFonts w:hAnsi="標楷體" w:hint="eastAsia"/>
          <w:color w:val="auto"/>
          <w:w w:val="100"/>
          <w:sz w:val="28"/>
        </w:rPr>
        <w:t>得標人於</w:t>
      </w:r>
      <w:proofErr w:type="gramStart"/>
      <w:r>
        <w:rPr>
          <w:rFonts w:hAnsi="標楷體" w:hint="eastAsia"/>
          <w:color w:val="auto"/>
          <w:w w:val="100"/>
          <w:sz w:val="28"/>
        </w:rPr>
        <w:t>繳清當年度</w:t>
      </w:r>
      <w:proofErr w:type="gramEnd"/>
      <w:r>
        <w:rPr>
          <w:rFonts w:hAnsi="標楷體" w:hint="eastAsia"/>
          <w:color w:val="auto"/>
          <w:w w:val="100"/>
          <w:sz w:val="28"/>
        </w:rPr>
        <w:t>權利金、本須知第</w:t>
      </w:r>
      <w:r w:rsidRPr="00066E42">
        <w:rPr>
          <w:rFonts w:hAnsi="標楷體" w:hint="eastAsia"/>
          <w:color w:val="auto"/>
          <w:w w:val="100"/>
          <w:sz w:val="28"/>
        </w:rPr>
        <w:t>九點規定之履約保證金及辦理補正後，</w:t>
      </w:r>
      <w:bookmarkEnd w:id="0"/>
      <w:r w:rsidR="00414FF2" w:rsidRPr="00414FF2">
        <w:rPr>
          <w:rFonts w:hAnsi="標楷體" w:hint="eastAsia"/>
          <w:color w:val="FF0000"/>
          <w:w w:val="100"/>
          <w:sz w:val="28"/>
        </w:rPr>
        <w:t>最遲</w:t>
      </w:r>
      <w:r w:rsidR="00414FF2" w:rsidRPr="00414FF2">
        <w:rPr>
          <w:rFonts w:hAnsi="標楷體" w:hint="eastAsia"/>
          <w:color w:val="auto"/>
          <w:w w:val="100"/>
          <w:sz w:val="28"/>
        </w:rPr>
        <w:t>於5日內會同招標機關簽訂「財政部國有財產署所屬分署利用國有土地辦理公開招商合作</w:t>
      </w:r>
      <w:proofErr w:type="gramStart"/>
      <w:r w:rsidR="00414FF2" w:rsidRPr="00414FF2">
        <w:rPr>
          <w:rFonts w:hAnsi="標楷體" w:hint="eastAsia"/>
          <w:color w:val="auto"/>
          <w:w w:val="100"/>
          <w:sz w:val="28"/>
        </w:rPr>
        <w:t>闢</w:t>
      </w:r>
      <w:proofErr w:type="gramEnd"/>
      <w:r w:rsidR="00414FF2" w:rsidRPr="00414FF2">
        <w:rPr>
          <w:rFonts w:hAnsi="標楷體" w:hint="eastAsia"/>
          <w:color w:val="auto"/>
          <w:w w:val="100"/>
          <w:sz w:val="28"/>
        </w:rPr>
        <w:t>建經營平面式收費臨時路外停車場契約書」，並以簽約日為契約起日。</w:t>
      </w:r>
      <w:r w:rsidR="00414FF2" w:rsidRPr="00414FF2">
        <w:rPr>
          <w:rFonts w:hAnsi="標楷體" w:hint="eastAsia"/>
          <w:color w:val="FF0000"/>
          <w:w w:val="100"/>
          <w:sz w:val="28"/>
        </w:rPr>
        <w:t>未於期限內簽約者，比照本須知第九點第（三）款規定辦理</w:t>
      </w:r>
      <w:r w:rsidRPr="00414FF2">
        <w:rPr>
          <w:rFonts w:hint="eastAsia"/>
          <w:bCs/>
          <w:color w:val="FF0000"/>
          <w:w w:val="100"/>
          <w:sz w:val="28"/>
          <w:szCs w:val="36"/>
        </w:rPr>
        <w:t>。</w:t>
      </w:r>
    </w:p>
    <w:p w:rsidR="00B83CFD" w:rsidRPr="00066E42" w:rsidRDefault="00B83CFD" w:rsidP="003F5D08">
      <w:pPr>
        <w:pStyle w:val="ab"/>
        <w:spacing w:line="460" w:lineRule="exact"/>
        <w:ind w:left="823" w:hangingChars="294" w:hanging="823"/>
        <w:jc w:val="both"/>
        <w:rPr>
          <w:rFonts w:hAnsi="標楷體"/>
          <w:color w:val="auto"/>
          <w:w w:val="100"/>
          <w:sz w:val="28"/>
        </w:rPr>
      </w:pPr>
      <w:r w:rsidRPr="00066E42">
        <w:rPr>
          <w:rFonts w:hint="eastAsia"/>
          <w:bCs/>
          <w:color w:val="auto"/>
          <w:w w:val="100"/>
          <w:sz w:val="28"/>
          <w:szCs w:val="36"/>
        </w:rPr>
        <w:t>（二）簽約後得標人應配合招標機</w:t>
      </w:r>
      <w:r w:rsidRPr="00066E42">
        <w:rPr>
          <w:rFonts w:hAnsi="標楷體" w:hint="eastAsia"/>
          <w:color w:val="auto"/>
          <w:w w:val="100"/>
          <w:sz w:val="28"/>
        </w:rPr>
        <w:t>關之通知，會同辦理土地點交事宜。</w:t>
      </w:r>
    </w:p>
    <w:p w:rsidR="00B83CFD" w:rsidRPr="00066E42" w:rsidRDefault="00B83CFD" w:rsidP="003F5D08">
      <w:pPr>
        <w:pStyle w:val="ab"/>
        <w:spacing w:line="460" w:lineRule="exact"/>
        <w:jc w:val="both"/>
        <w:rPr>
          <w:rFonts w:hAnsi="標楷體"/>
          <w:color w:val="auto"/>
          <w:w w:val="100"/>
          <w:sz w:val="28"/>
        </w:rPr>
      </w:pPr>
      <w:r w:rsidRPr="00066E42">
        <w:rPr>
          <w:rFonts w:hAnsi="標楷體" w:hint="eastAsia"/>
          <w:color w:val="auto"/>
          <w:w w:val="100"/>
          <w:sz w:val="28"/>
        </w:rPr>
        <w:t>十一、履約保證金之退還</w:t>
      </w:r>
    </w:p>
    <w:p w:rsidR="00B83CFD" w:rsidRDefault="00B83CFD" w:rsidP="003F5D08">
      <w:pPr>
        <w:pStyle w:val="ab"/>
        <w:spacing w:line="460" w:lineRule="exact"/>
        <w:ind w:leftChars="205" w:left="574"/>
        <w:jc w:val="both"/>
        <w:rPr>
          <w:rFonts w:hAnsi="標楷體"/>
          <w:color w:val="auto"/>
          <w:w w:val="100"/>
          <w:sz w:val="28"/>
        </w:rPr>
      </w:pPr>
      <w:r w:rsidRPr="00066E42">
        <w:rPr>
          <w:rFonts w:hAnsi="標楷體" w:hint="eastAsia"/>
          <w:color w:val="auto"/>
          <w:w w:val="100"/>
          <w:sz w:val="28"/>
        </w:rPr>
        <w:t>得標人所繳</w:t>
      </w:r>
      <w:r w:rsidRPr="00066E42">
        <w:rPr>
          <w:rFonts w:hint="eastAsia"/>
          <w:color w:val="auto"/>
          <w:w w:val="100"/>
          <w:sz w:val="28"/>
        </w:rPr>
        <w:t>履約</w:t>
      </w:r>
      <w:r w:rsidRPr="00066E42">
        <w:rPr>
          <w:rFonts w:hAnsi="標楷體" w:hint="eastAsia"/>
          <w:color w:val="auto"/>
          <w:w w:val="100"/>
          <w:sz w:val="28"/>
        </w:rPr>
        <w:t>保證金，於契約解除、屆滿或</w:t>
      </w:r>
      <w:r>
        <w:rPr>
          <w:rFonts w:hAnsi="標楷體" w:hint="eastAsia"/>
          <w:color w:val="auto"/>
          <w:w w:val="100"/>
          <w:sz w:val="28"/>
        </w:rPr>
        <w:t>終止，經依約返還土地後，於抵付得標人依約應繳交權利金、違約金或負擔之相關費用後，如有賸餘，無息退還；如有不足，由得標人另行支付。</w:t>
      </w:r>
    </w:p>
    <w:p w:rsidR="00B83CFD" w:rsidRDefault="00B83CFD" w:rsidP="003F5D08">
      <w:pPr>
        <w:pStyle w:val="ab"/>
        <w:spacing w:line="460" w:lineRule="exact"/>
        <w:ind w:left="543" w:hangingChars="194" w:hanging="543"/>
        <w:jc w:val="both"/>
        <w:rPr>
          <w:rFonts w:hAnsi="標楷體"/>
          <w:color w:val="auto"/>
          <w:w w:val="100"/>
          <w:sz w:val="28"/>
        </w:rPr>
      </w:pPr>
      <w:r>
        <w:rPr>
          <w:rFonts w:hint="eastAsia"/>
          <w:color w:val="auto"/>
          <w:w w:val="100"/>
          <w:sz w:val="28"/>
        </w:rPr>
        <w:t>十二、</w:t>
      </w:r>
      <w:r>
        <w:rPr>
          <w:rFonts w:hAnsi="標楷體" w:hint="eastAsia"/>
          <w:color w:val="auto"/>
          <w:w w:val="100"/>
          <w:sz w:val="28"/>
        </w:rPr>
        <w:t>決標後招標機關僅負責土地之提供，其停車場事業許可之准否與經營盈虧，</w:t>
      </w:r>
      <w:proofErr w:type="gramStart"/>
      <w:r>
        <w:rPr>
          <w:rFonts w:hAnsi="標楷體" w:hint="eastAsia"/>
          <w:color w:val="auto"/>
          <w:w w:val="100"/>
          <w:sz w:val="28"/>
        </w:rPr>
        <w:t>均由得標</w:t>
      </w:r>
      <w:proofErr w:type="gramEnd"/>
      <w:r>
        <w:rPr>
          <w:rFonts w:hAnsi="標楷體" w:hint="eastAsia"/>
          <w:color w:val="auto"/>
          <w:w w:val="100"/>
          <w:sz w:val="28"/>
        </w:rPr>
        <w:t>人自行負責，與招標機關無涉。</w:t>
      </w:r>
    </w:p>
    <w:p w:rsidR="00B83CFD" w:rsidRDefault="00B83CFD" w:rsidP="003F5D08">
      <w:pPr>
        <w:pStyle w:val="ab"/>
        <w:spacing w:line="460" w:lineRule="exact"/>
        <w:ind w:left="543" w:hangingChars="194" w:hanging="543"/>
        <w:jc w:val="both"/>
        <w:rPr>
          <w:rFonts w:hAnsi="標楷體"/>
          <w:color w:val="auto"/>
          <w:w w:val="100"/>
          <w:sz w:val="28"/>
        </w:rPr>
      </w:pPr>
      <w:r>
        <w:rPr>
          <w:rFonts w:hint="eastAsia"/>
          <w:color w:val="auto"/>
          <w:w w:val="100"/>
          <w:sz w:val="28"/>
        </w:rPr>
        <w:lastRenderedPageBreak/>
        <w:t>十三、</w:t>
      </w:r>
      <w:r>
        <w:rPr>
          <w:rFonts w:hAnsi="標楷體" w:hint="eastAsia"/>
          <w:color w:val="auto"/>
          <w:w w:val="100"/>
          <w:sz w:val="28"/>
        </w:rPr>
        <w:t>本投標須知如有印刷錯誤或字跡不清時，應以張貼於招標機關公告欄者為</w:t>
      </w:r>
      <w:proofErr w:type="gramStart"/>
      <w:r>
        <w:rPr>
          <w:rFonts w:hAnsi="標楷體" w:hint="eastAsia"/>
          <w:color w:val="auto"/>
          <w:w w:val="100"/>
          <w:sz w:val="28"/>
        </w:rPr>
        <w:t>準</w:t>
      </w:r>
      <w:proofErr w:type="gramEnd"/>
      <w:r>
        <w:rPr>
          <w:rFonts w:hAnsi="標楷體" w:hint="eastAsia"/>
          <w:color w:val="auto"/>
          <w:w w:val="100"/>
          <w:sz w:val="28"/>
        </w:rPr>
        <w:t>。</w:t>
      </w:r>
    </w:p>
    <w:p w:rsidR="00B83CFD" w:rsidRDefault="00B83CFD" w:rsidP="003F5D08">
      <w:pPr>
        <w:pStyle w:val="ab"/>
        <w:spacing w:line="460" w:lineRule="exact"/>
        <w:ind w:left="543" w:hangingChars="194" w:hanging="543"/>
        <w:jc w:val="both"/>
        <w:rPr>
          <w:color w:val="auto"/>
          <w:w w:val="100"/>
          <w:sz w:val="28"/>
        </w:rPr>
      </w:pPr>
      <w:r>
        <w:rPr>
          <w:rFonts w:hint="eastAsia"/>
          <w:color w:val="auto"/>
          <w:w w:val="100"/>
          <w:sz w:val="28"/>
        </w:rPr>
        <w:t>十四、</w:t>
      </w:r>
      <w:r>
        <w:rPr>
          <w:rFonts w:hint="eastAsia"/>
          <w:color w:val="auto"/>
          <w:w w:val="100"/>
          <w:kern w:val="0"/>
          <w:sz w:val="28"/>
        </w:rPr>
        <w:t>招標</w:t>
      </w:r>
      <w:r>
        <w:rPr>
          <w:color w:val="auto"/>
          <w:w w:val="100"/>
          <w:kern w:val="0"/>
          <w:sz w:val="28"/>
        </w:rPr>
        <w:t>公告</w:t>
      </w:r>
      <w:r>
        <w:rPr>
          <w:color w:val="auto"/>
          <w:w w:val="100"/>
          <w:sz w:val="28"/>
        </w:rPr>
        <w:t>，視為要約之引誘，但對出價最高之投標人，</w:t>
      </w:r>
      <w:proofErr w:type="gramStart"/>
      <w:r>
        <w:rPr>
          <w:color w:val="auto"/>
          <w:w w:val="100"/>
          <w:sz w:val="28"/>
        </w:rPr>
        <w:t>除別有</w:t>
      </w:r>
      <w:proofErr w:type="gramEnd"/>
      <w:r>
        <w:rPr>
          <w:color w:val="auto"/>
          <w:w w:val="100"/>
          <w:sz w:val="28"/>
        </w:rPr>
        <w:t>保留外，應視為要約。</w:t>
      </w:r>
    </w:p>
    <w:p w:rsidR="00B83CFD" w:rsidRDefault="00B83CFD" w:rsidP="003F5D08">
      <w:pPr>
        <w:pStyle w:val="ab"/>
        <w:spacing w:line="460" w:lineRule="exact"/>
        <w:ind w:left="543" w:hangingChars="194" w:hanging="543"/>
        <w:jc w:val="both"/>
        <w:rPr>
          <w:rFonts w:hAnsi="標楷體"/>
          <w:color w:val="auto"/>
          <w:w w:val="100"/>
          <w:sz w:val="28"/>
        </w:rPr>
      </w:pPr>
      <w:r>
        <w:rPr>
          <w:rFonts w:hint="eastAsia"/>
          <w:color w:val="auto"/>
          <w:w w:val="100"/>
          <w:sz w:val="28"/>
        </w:rPr>
        <w:t>十五、本投標須知於</w:t>
      </w:r>
      <w:r>
        <w:rPr>
          <w:rFonts w:hAnsi="標楷體" w:hint="eastAsia"/>
          <w:color w:val="auto"/>
          <w:w w:val="100"/>
          <w:sz w:val="28"/>
        </w:rPr>
        <w:t>決標後簽訂契約書時，作為契約附件。</w:t>
      </w:r>
    </w:p>
    <w:p w:rsidR="00B83CFD" w:rsidRDefault="00B83CFD" w:rsidP="003F5D08">
      <w:pPr>
        <w:pStyle w:val="ab"/>
        <w:spacing w:line="460" w:lineRule="exact"/>
        <w:ind w:left="543" w:hangingChars="194" w:hanging="543"/>
        <w:jc w:val="both"/>
        <w:rPr>
          <w:rFonts w:hAnsi="標楷體"/>
          <w:color w:val="auto"/>
          <w:w w:val="100"/>
          <w:sz w:val="28"/>
        </w:rPr>
      </w:pPr>
      <w:r>
        <w:rPr>
          <w:rFonts w:hint="eastAsia"/>
          <w:color w:val="auto"/>
          <w:w w:val="100"/>
          <w:sz w:val="28"/>
        </w:rPr>
        <w:t>十六、</w:t>
      </w:r>
      <w:r>
        <w:rPr>
          <w:rFonts w:hAnsi="標楷體" w:hint="eastAsia"/>
          <w:color w:val="auto"/>
          <w:w w:val="100"/>
          <w:sz w:val="28"/>
        </w:rPr>
        <w:t>其他事項詳見「</w:t>
      </w:r>
      <w:r>
        <w:rPr>
          <w:rFonts w:hint="eastAsia"/>
          <w:bCs/>
          <w:color w:val="auto"/>
          <w:w w:val="100"/>
          <w:sz w:val="28"/>
          <w:szCs w:val="36"/>
        </w:rPr>
        <w:t>財政部</w:t>
      </w:r>
      <w:r w:rsidRPr="00066E42">
        <w:rPr>
          <w:rFonts w:hint="eastAsia"/>
          <w:bCs/>
          <w:noProof/>
          <w:color w:val="auto"/>
          <w:w w:val="100"/>
          <w:sz w:val="28"/>
          <w:szCs w:val="24"/>
        </w:rPr>
        <w:t>國有財產</w:t>
      </w:r>
      <w:r w:rsidRPr="00066E42">
        <w:rPr>
          <w:rFonts w:hint="eastAsia"/>
          <w:bCs/>
          <w:color w:val="auto"/>
          <w:w w:val="100"/>
          <w:sz w:val="28"/>
          <w:szCs w:val="36"/>
        </w:rPr>
        <w:t>署所屬分署利用國有土地辦理公開招商合作</w:t>
      </w:r>
      <w:proofErr w:type="gramStart"/>
      <w:r w:rsidRPr="00066E42">
        <w:rPr>
          <w:rFonts w:hint="eastAsia"/>
          <w:bCs/>
          <w:color w:val="auto"/>
          <w:w w:val="100"/>
          <w:sz w:val="28"/>
          <w:szCs w:val="36"/>
        </w:rPr>
        <w:t>闢</w:t>
      </w:r>
      <w:proofErr w:type="gramEnd"/>
      <w:r w:rsidRPr="00066E42">
        <w:rPr>
          <w:rFonts w:hint="eastAsia"/>
          <w:bCs/>
          <w:color w:val="auto"/>
          <w:w w:val="100"/>
          <w:sz w:val="28"/>
          <w:szCs w:val="36"/>
        </w:rPr>
        <w:t>建經營平面式收費臨時路外停車場</w:t>
      </w:r>
      <w:r w:rsidRPr="00066E42">
        <w:rPr>
          <w:rFonts w:hint="eastAsia"/>
          <w:bCs/>
          <w:color w:val="auto"/>
          <w:w w:val="100"/>
          <w:sz w:val="28"/>
        </w:rPr>
        <w:t>契約書</w:t>
      </w:r>
      <w:r w:rsidRPr="00066E42">
        <w:rPr>
          <w:rFonts w:hAnsi="標楷體" w:hint="eastAsia"/>
          <w:color w:val="auto"/>
          <w:w w:val="100"/>
          <w:sz w:val="28"/>
        </w:rPr>
        <w:t>」。</w:t>
      </w:r>
    </w:p>
    <w:p w:rsidR="00066E42" w:rsidRPr="00066E42" w:rsidRDefault="00C22FE1" w:rsidP="00A96888">
      <w:pPr>
        <w:pStyle w:val="ab"/>
        <w:spacing w:line="460" w:lineRule="exact"/>
        <w:ind w:left="882" w:hangingChars="315" w:hanging="882"/>
        <w:jc w:val="both"/>
        <w:rPr>
          <w:rFonts w:hAnsi="標楷體"/>
          <w:color w:val="FF0000"/>
          <w:w w:val="100"/>
          <w:sz w:val="28"/>
        </w:rPr>
      </w:pPr>
      <w:r>
        <w:rPr>
          <w:rFonts w:hAnsi="標楷體" w:hint="eastAsia"/>
          <w:color w:val="FF0000"/>
          <w:w w:val="100"/>
          <w:sz w:val="28"/>
        </w:rPr>
        <w:t>附註：</w:t>
      </w:r>
      <w:proofErr w:type="gramStart"/>
      <w:r>
        <w:rPr>
          <w:rFonts w:hAnsi="標楷體" w:hint="eastAsia"/>
          <w:color w:val="FF0000"/>
          <w:w w:val="100"/>
          <w:sz w:val="28"/>
        </w:rPr>
        <w:t>本批招標</w:t>
      </w:r>
      <w:proofErr w:type="gramEnd"/>
      <w:r>
        <w:rPr>
          <w:rFonts w:hAnsi="標楷體" w:hint="eastAsia"/>
          <w:color w:val="FF0000"/>
          <w:w w:val="100"/>
          <w:sz w:val="28"/>
        </w:rPr>
        <w:t>合作</w:t>
      </w:r>
      <w:proofErr w:type="gramStart"/>
      <w:r>
        <w:rPr>
          <w:rFonts w:hAnsi="標楷體" w:hint="eastAsia"/>
          <w:color w:val="FF0000"/>
          <w:w w:val="100"/>
          <w:sz w:val="28"/>
        </w:rPr>
        <w:t>闢</w:t>
      </w:r>
      <w:proofErr w:type="gramEnd"/>
      <w:r>
        <w:rPr>
          <w:rFonts w:hAnsi="標楷體" w:hint="eastAsia"/>
          <w:color w:val="FF0000"/>
          <w:w w:val="100"/>
          <w:sz w:val="28"/>
        </w:rPr>
        <w:t>建經營停車場</w:t>
      </w:r>
      <w:r w:rsidR="00066E42" w:rsidRPr="000F465B">
        <w:rPr>
          <w:rFonts w:hAnsi="標楷體" w:hint="eastAsia"/>
          <w:color w:val="FF0000"/>
          <w:w w:val="100"/>
          <w:sz w:val="28"/>
        </w:rPr>
        <w:t>資料刊登網路網址</w:t>
      </w:r>
      <w:r w:rsidRPr="001F3BB4">
        <w:rPr>
          <w:rFonts w:ascii="Times New Roman"/>
          <w:color w:val="FF0000"/>
          <w:w w:val="100"/>
          <w:sz w:val="28"/>
        </w:rPr>
        <w:t>http://</w:t>
      </w:r>
      <w:r w:rsidR="001F3BB4" w:rsidRPr="001F3BB4">
        <w:rPr>
          <w:rFonts w:ascii="Times New Roman"/>
          <w:color w:val="FF0000"/>
          <w:w w:val="100"/>
          <w:sz w:val="28"/>
        </w:rPr>
        <w:t>www</w:t>
      </w:r>
      <w:r w:rsidRPr="001F3BB4">
        <w:rPr>
          <w:rFonts w:ascii="Times New Roman"/>
          <w:color w:val="FF0000"/>
          <w:w w:val="100"/>
          <w:sz w:val="28"/>
        </w:rPr>
        <w:t>.</w:t>
      </w:r>
      <w:r w:rsidRPr="000F465B">
        <w:rPr>
          <w:rFonts w:hAnsi="標楷體" w:hint="eastAsia"/>
          <w:color w:val="FF0000"/>
          <w:w w:val="100"/>
          <w:sz w:val="28"/>
        </w:rPr>
        <w:t>分署網址</w:t>
      </w:r>
      <w:r w:rsidR="00066E42" w:rsidRPr="001F3BB4">
        <w:rPr>
          <w:rFonts w:ascii="Times New Roman"/>
          <w:color w:val="FF0000"/>
          <w:w w:val="100"/>
          <w:sz w:val="28"/>
        </w:rPr>
        <w:t>.gov.tw/</w:t>
      </w:r>
      <w:r w:rsidR="00066E42" w:rsidRPr="000F465B">
        <w:rPr>
          <w:rFonts w:hAnsi="標楷體" w:hint="eastAsia"/>
          <w:color w:val="FF0000"/>
          <w:w w:val="100"/>
          <w:sz w:val="28"/>
        </w:rPr>
        <w:t>。</w:t>
      </w:r>
    </w:p>
    <w:p w:rsidR="00D92ADB" w:rsidRDefault="00D92ADB" w:rsidP="000F465B">
      <w:pPr>
        <w:pStyle w:val="ab"/>
        <w:spacing w:line="460" w:lineRule="exact"/>
        <w:ind w:left="1036" w:hangingChars="370" w:hanging="1036"/>
        <w:jc w:val="both"/>
        <w:rPr>
          <w:rFonts w:hAnsi="標楷體"/>
          <w:color w:val="FF0000"/>
          <w:w w:val="100"/>
          <w:sz w:val="28"/>
        </w:rPr>
        <w:sectPr w:rsidR="00D92ADB" w:rsidSect="00190118">
          <w:footerReference w:type="even" r:id="rId7"/>
          <w:footerReference w:type="default" r:id="rId8"/>
          <w:pgSz w:w="11907" w:h="16840" w:code="9"/>
          <w:pgMar w:top="1247" w:right="1134" w:bottom="1134" w:left="1134" w:header="851" w:footer="850" w:gutter="0"/>
          <w:cols w:space="425"/>
          <w:docGrid w:type="linesAndChars" w:linePitch="381"/>
        </w:sectPr>
      </w:pPr>
    </w:p>
    <w:p w:rsidR="00C10E36" w:rsidRPr="00C10E36" w:rsidRDefault="00C10E36" w:rsidP="009B2D0A">
      <w:pPr>
        <w:spacing w:afterLines="50"/>
        <w:rPr>
          <w:rFonts w:ascii="標楷體"/>
          <w:color w:val="FF0000"/>
          <w:sz w:val="24"/>
          <w:szCs w:val="24"/>
        </w:rPr>
      </w:pPr>
      <w:r w:rsidRPr="00C10E36">
        <w:rPr>
          <w:rFonts w:ascii="標楷體" w:hAnsi="標楷體"/>
          <w:color w:val="FF0000"/>
          <w:szCs w:val="28"/>
        </w:rPr>
        <w:lastRenderedPageBreak/>
        <w:t>附表：</w:t>
      </w:r>
      <w:r w:rsidRPr="00C10E36">
        <w:rPr>
          <w:rFonts w:ascii="標楷體" w:hAnsi="標楷體" w:hint="eastAsia"/>
          <w:color w:val="FF0000"/>
          <w:szCs w:val="28"/>
        </w:rPr>
        <w:t>合作</w:t>
      </w:r>
      <w:proofErr w:type="gramStart"/>
      <w:r w:rsidRPr="00C10E36">
        <w:rPr>
          <w:rFonts w:ascii="標楷體" w:hAnsi="標楷體" w:hint="eastAsia"/>
          <w:color w:val="FF0000"/>
          <w:szCs w:val="28"/>
        </w:rPr>
        <w:t>闢</w:t>
      </w:r>
      <w:proofErr w:type="gramEnd"/>
      <w:r w:rsidRPr="00C10E36">
        <w:rPr>
          <w:rFonts w:ascii="標楷體" w:hAnsi="標楷體" w:hint="eastAsia"/>
          <w:color w:val="FF0000"/>
          <w:szCs w:val="28"/>
        </w:rPr>
        <w:t>建停車場</w:t>
      </w:r>
      <w:r w:rsidRPr="00C10E36">
        <w:rPr>
          <w:rFonts w:ascii="標楷體" w:hAnsi="標楷體"/>
          <w:color w:val="FF0000"/>
          <w:szCs w:val="28"/>
        </w:rPr>
        <w:t>之土地</w:t>
      </w:r>
      <w:r w:rsidRPr="00C10E36">
        <w:rPr>
          <w:rFonts w:ascii="標楷體" w:hAnsi="標楷體" w:hint="eastAsia"/>
          <w:color w:val="FF0000"/>
          <w:szCs w:val="28"/>
        </w:rPr>
        <w:t>清冊</w:t>
      </w:r>
      <w:r w:rsidRPr="00C10E36">
        <w:rPr>
          <w:rFonts w:ascii="標楷體" w:hAnsi="標楷體"/>
          <w:color w:val="FF0000"/>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738"/>
        <w:gridCol w:w="1843"/>
        <w:gridCol w:w="1843"/>
        <w:gridCol w:w="1843"/>
        <w:gridCol w:w="1843"/>
        <w:gridCol w:w="1842"/>
        <w:gridCol w:w="1566"/>
        <w:gridCol w:w="3336"/>
      </w:tblGrid>
      <w:tr w:rsidR="00C10E36" w:rsidRPr="00C10E36" w:rsidTr="006B7FEA">
        <w:trPr>
          <w:trHeight w:val="1000"/>
        </w:trPr>
        <w:tc>
          <w:tcPr>
            <w:tcW w:w="248" w:type="pct"/>
            <w:vAlign w:val="center"/>
          </w:tcPr>
          <w:p w:rsidR="00C10E36" w:rsidRPr="00C10E36" w:rsidRDefault="00C10E36" w:rsidP="00C10E36">
            <w:pPr>
              <w:snapToGrid w:val="0"/>
              <w:spacing w:line="280" w:lineRule="exact"/>
              <w:jc w:val="center"/>
              <w:rPr>
                <w:rFonts w:ascii="標楷體" w:hAnsi="標楷體"/>
                <w:color w:val="FF0000"/>
                <w:spacing w:val="-10"/>
                <w:szCs w:val="28"/>
              </w:rPr>
            </w:pPr>
            <w:r w:rsidRPr="00C10E36">
              <w:rPr>
                <w:rFonts w:ascii="標楷體" w:hAnsi="標楷體"/>
                <w:color w:val="FF0000"/>
                <w:spacing w:val="-10"/>
                <w:szCs w:val="28"/>
              </w:rPr>
              <w:t>標號</w:t>
            </w:r>
          </w:p>
        </w:tc>
        <w:tc>
          <w:tcPr>
            <w:tcW w:w="620" w:type="pct"/>
            <w:vAlign w:val="center"/>
          </w:tcPr>
          <w:p w:rsidR="00C10E36" w:rsidRPr="00C10E36" w:rsidRDefault="00C10E36" w:rsidP="00C10E36">
            <w:pPr>
              <w:snapToGrid w:val="0"/>
              <w:spacing w:line="280" w:lineRule="exact"/>
              <w:jc w:val="center"/>
              <w:rPr>
                <w:rFonts w:ascii="標楷體" w:hAnsi="標楷體"/>
                <w:color w:val="FF0000"/>
                <w:spacing w:val="-10"/>
                <w:szCs w:val="28"/>
              </w:rPr>
            </w:pPr>
            <w:r w:rsidRPr="00C10E36">
              <w:rPr>
                <w:rFonts w:ascii="標楷體" w:hAnsi="標楷體"/>
                <w:color w:val="FF0000"/>
                <w:spacing w:val="-10"/>
                <w:szCs w:val="28"/>
              </w:rPr>
              <w:t>土地標示</w:t>
            </w:r>
          </w:p>
        </w:tc>
        <w:tc>
          <w:tcPr>
            <w:tcW w:w="620" w:type="pct"/>
            <w:vAlign w:val="center"/>
          </w:tcPr>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土地面積</w:t>
            </w:r>
          </w:p>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w:t>
            </w:r>
            <w:proofErr w:type="gramStart"/>
            <w:r w:rsidRPr="00C10E36">
              <w:rPr>
                <w:rFonts w:ascii="標楷體" w:hAnsi="標楷體"/>
                <w:color w:val="FF0000"/>
                <w:szCs w:val="28"/>
              </w:rPr>
              <w:t>㎡</w:t>
            </w:r>
            <w:proofErr w:type="gramEnd"/>
            <w:r w:rsidRPr="00C10E36">
              <w:rPr>
                <w:rFonts w:ascii="標楷體" w:hAnsi="標楷體"/>
                <w:color w:val="FF0000"/>
                <w:szCs w:val="28"/>
              </w:rPr>
              <w:t>）</w:t>
            </w:r>
          </w:p>
        </w:tc>
        <w:tc>
          <w:tcPr>
            <w:tcW w:w="620" w:type="pct"/>
            <w:vAlign w:val="center"/>
          </w:tcPr>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使用分區</w:t>
            </w:r>
          </w:p>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（僅供參考）</w:t>
            </w:r>
          </w:p>
        </w:tc>
        <w:tc>
          <w:tcPr>
            <w:tcW w:w="620" w:type="pct"/>
            <w:vAlign w:val="center"/>
          </w:tcPr>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權利金</w:t>
            </w:r>
          </w:p>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底價</w:t>
            </w:r>
          </w:p>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（元）</w:t>
            </w:r>
          </w:p>
        </w:tc>
        <w:tc>
          <w:tcPr>
            <w:tcW w:w="620" w:type="pct"/>
            <w:vAlign w:val="center"/>
          </w:tcPr>
          <w:p w:rsidR="00C10E36" w:rsidRPr="00C10E36" w:rsidRDefault="00C10E36" w:rsidP="00C10E36">
            <w:pPr>
              <w:snapToGrid w:val="0"/>
              <w:spacing w:line="280" w:lineRule="exact"/>
              <w:jc w:val="center"/>
              <w:rPr>
                <w:rFonts w:ascii="標楷體" w:hAnsi="標楷體"/>
                <w:color w:val="FF0000"/>
                <w:szCs w:val="28"/>
              </w:rPr>
            </w:pPr>
            <w:proofErr w:type="gramStart"/>
            <w:r w:rsidRPr="00C10E36">
              <w:rPr>
                <w:rFonts w:ascii="標楷體" w:hAnsi="標楷體" w:hint="eastAsia"/>
                <w:color w:val="FF0000"/>
                <w:szCs w:val="28"/>
              </w:rPr>
              <w:t>押</w:t>
            </w:r>
            <w:proofErr w:type="gramEnd"/>
            <w:r w:rsidRPr="00C10E36">
              <w:rPr>
                <w:rFonts w:ascii="標楷體" w:hAnsi="標楷體" w:hint="eastAsia"/>
                <w:color w:val="FF0000"/>
                <w:szCs w:val="28"/>
              </w:rPr>
              <w:t>標</w:t>
            </w:r>
            <w:r w:rsidRPr="00C10E36">
              <w:rPr>
                <w:rFonts w:ascii="標楷體" w:hAnsi="標楷體"/>
                <w:color w:val="FF0000"/>
                <w:szCs w:val="28"/>
              </w:rPr>
              <w:t>金</w:t>
            </w:r>
          </w:p>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金額</w:t>
            </w:r>
          </w:p>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（元）</w:t>
            </w:r>
          </w:p>
        </w:tc>
        <w:tc>
          <w:tcPr>
            <w:tcW w:w="527" w:type="pct"/>
            <w:vAlign w:val="center"/>
          </w:tcPr>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hint="eastAsia"/>
                <w:color w:val="FF0000"/>
                <w:szCs w:val="28"/>
              </w:rPr>
              <w:t>合作期間</w:t>
            </w:r>
          </w:p>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hint="eastAsia"/>
                <w:color w:val="FF0000"/>
                <w:szCs w:val="28"/>
              </w:rPr>
              <w:t>（年）</w:t>
            </w:r>
          </w:p>
        </w:tc>
        <w:tc>
          <w:tcPr>
            <w:tcW w:w="1123" w:type="pct"/>
            <w:vAlign w:val="center"/>
          </w:tcPr>
          <w:p w:rsidR="00C10E36" w:rsidRPr="00C10E36" w:rsidRDefault="00C10E36" w:rsidP="00C10E36">
            <w:pPr>
              <w:snapToGrid w:val="0"/>
              <w:spacing w:line="280" w:lineRule="exact"/>
              <w:jc w:val="center"/>
              <w:rPr>
                <w:rFonts w:ascii="標楷體" w:hAnsi="標楷體"/>
                <w:color w:val="FF0000"/>
                <w:szCs w:val="28"/>
              </w:rPr>
            </w:pPr>
            <w:r w:rsidRPr="00C10E36">
              <w:rPr>
                <w:rFonts w:ascii="標楷體" w:hAnsi="標楷體"/>
                <w:color w:val="FF0000"/>
                <w:szCs w:val="28"/>
              </w:rPr>
              <w:t>備註</w:t>
            </w:r>
          </w:p>
        </w:tc>
      </w:tr>
      <w:tr w:rsidR="00C10E36" w:rsidRPr="00C10E36" w:rsidTr="006B7FEA">
        <w:trPr>
          <w:trHeight w:val="357"/>
        </w:trPr>
        <w:tc>
          <w:tcPr>
            <w:tcW w:w="248" w:type="pct"/>
            <w:vAlign w:val="center"/>
          </w:tcPr>
          <w:p w:rsidR="00C10E36" w:rsidRPr="00C10E36" w:rsidRDefault="00C10E36" w:rsidP="00C10E36">
            <w:pPr>
              <w:snapToGrid w:val="0"/>
              <w:spacing w:line="320" w:lineRule="exact"/>
              <w:jc w:val="center"/>
              <w:rPr>
                <w:rFonts w:ascii="標楷體" w:hAnsi="標楷體"/>
                <w:color w:val="FF0000"/>
                <w:szCs w:val="28"/>
              </w:rPr>
            </w:pPr>
          </w:p>
        </w:tc>
        <w:tc>
          <w:tcPr>
            <w:tcW w:w="620" w:type="pct"/>
            <w:vAlign w:val="center"/>
          </w:tcPr>
          <w:p w:rsidR="00C10E36" w:rsidRPr="00C10E36" w:rsidRDefault="00C10E36" w:rsidP="00C10E36">
            <w:pPr>
              <w:snapToGrid w:val="0"/>
              <w:spacing w:line="320" w:lineRule="exact"/>
              <w:rPr>
                <w:rFonts w:ascii="標楷體" w:hAnsi="標楷體"/>
                <w:color w:val="FF0000"/>
                <w:szCs w:val="28"/>
              </w:rPr>
            </w:pPr>
          </w:p>
        </w:tc>
        <w:tc>
          <w:tcPr>
            <w:tcW w:w="620" w:type="pct"/>
            <w:vAlign w:val="center"/>
          </w:tcPr>
          <w:p w:rsidR="00C10E36" w:rsidRPr="00C10E36" w:rsidRDefault="00C10E36" w:rsidP="00C10E36">
            <w:pPr>
              <w:snapToGrid w:val="0"/>
              <w:spacing w:line="320" w:lineRule="exact"/>
              <w:rPr>
                <w:rFonts w:ascii="標楷體" w:hAnsi="標楷體"/>
                <w:color w:val="FF0000"/>
                <w:szCs w:val="28"/>
              </w:rPr>
            </w:pPr>
          </w:p>
        </w:tc>
        <w:tc>
          <w:tcPr>
            <w:tcW w:w="620" w:type="pct"/>
            <w:vAlign w:val="center"/>
          </w:tcPr>
          <w:p w:rsidR="00C10E36" w:rsidRPr="00C10E36" w:rsidRDefault="00C10E36" w:rsidP="00C10E36">
            <w:pPr>
              <w:snapToGrid w:val="0"/>
              <w:spacing w:line="320" w:lineRule="exact"/>
              <w:jc w:val="both"/>
              <w:rPr>
                <w:rFonts w:ascii="標楷體" w:hAnsi="標楷體"/>
                <w:color w:val="FF0000"/>
                <w:szCs w:val="28"/>
              </w:rPr>
            </w:pPr>
          </w:p>
        </w:tc>
        <w:tc>
          <w:tcPr>
            <w:tcW w:w="620" w:type="pct"/>
            <w:vAlign w:val="center"/>
          </w:tcPr>
          <w:p w:rsidR="00C10E36" w:rsidRPr="00C10E36" w:rsidRDefault="00C10E36" w:rsidP="00C10E36">
            <w:pPr>
              <w:snapToGrid w:val="0"/>
              <w:spacing w:line="320" w:lineRule="exact"/>
              <w:jc w:val="center"/>
              <w:rPr>
                <w:rFonts w:ascii="標楷體" w:hAnsi="標楷體"/>
                <w:color w:val="FF0000"/>
                <w:szCs w:val="28"/>
              </w:rPr>
            </w:pPr>
          </w:p>
        </w:tc>
        <w:tc>
          <w:tcPr>
            <w:tcW w:w="620" w:type="pct"/>
            <w:vAlign w:val="center"/>
          </w:tcPr>
          <w:p w:rsidR="00C10E36" w:rsidRPr="00C10E36" w:rsidRDefault="00C10E36" w:rsidP="00C10E36">
            <w:pPr>
              <w:snapToGrid w:val="0"/>
              <w:spacing w:line="320" w:lineRule="exact"/>
              <w:jc w:val="center"/>
              <w:rPr>
                <w:rFonts w:ascii="標楷體" w:hAnsi="標楷體"/>
                <w:color w:val="FF0000"/>
                <w:szCs w:val="28"/>
              </w:rPr>
            </w:pPr>
          </w:p>
        </w:tc>
        <w:tc>
          <w:tcPr>
            <w:tcW w:w="527" w:type="pct"/>
          </w:tcPr>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tc>
        <w:tc>
          <w:tcPr>
            <w:tcW w:w="1123" w:type="pct"/>
          </w:tcPr>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560" w:hangingChars="200" w:hanging="560"/>
              <w:jc w:val="both"/>
              <w:rPr>
                <w:rFonts w:ascii="標楷體" w:hAnsi="標楷體"/>
                <w:color w:val="FF0000"/>
                <w:szCs w:val="28"/>
              </w:rPr>
            </w:pPr>
          </w:p>
          <w:p w:rsidR="00C10E36" w:rsidRPr="00C10E36" w:rsidRDefault="00C10E36" w:rsidP="00C10E36">
            <w:pPr>
              <w:kinsoku w:val="0"/>
              <w:snapToGrid w:val="0"/>
              <w:spacing w:line="320" w:lineRule="exact"/>
              <w:ind w:left="320" w:hanging="320"/>
              <w:jc w:val="both"/>
              <w:rPr>
                <w:rFonts w:ascii="標楷體" w:hAnsi="標楷體"/>
                <w:color w:val="FF0000"/>
                <w:szCs w:val="28"/>
              </w:rPr>
            </w:pPr>
          </w:p>
        </w:tc>
      </w:tr>
    </w:tbl>
    <w:p w:rsidR="000045F1" w:rsidRPr="000045F1" w:rsidRDefault="000045F1" w:rsidP="00342A9A">
      <w:pPr>
        <w:spacing w:line="460" w:lineRule="exact"/>
        <w:jc w:val="both"/>
        <w:rPr>
          <w:rFonts w:ascii="新細明體" w:hAnsi="新細明體" w:cs="新細明體"/>
          <w:b/>
          <w:color w:val="000000"/>
          <w:sz w:val="22"/>
          <w:szCs w:val="24"/>
        </w:rPr>
      </w:pPr>
    </w:p>
    <w:sectPr w:rsidR="000045F1" w:rsidRPr="000045F1" w:rsidSect="00342A9A">
      <w:pgSz w:w="16840" w:h="11907" w:orient="landscape" w:code="9"/>
      <w:pgMar w:top="1021" w:right="1021" w:bottom="1021" w:left="1021" w:header="851" w:footer="567" w:gutter="0"/>
      <w:cols w:space="425"/>
      <w:docGrid w:type="linesAndChars"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7760" w:rsidRDefault="00BD7760">
      <w:r>
        <w:separator/>
      </w:r>
    </w:p>
  </w:endnote>
  <w:endnote w:type="continuationSeparator" w:id="0">
    <w:p w:rsidR="00BD7760" w:rsidRDefault="00BD776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AFF" w:usb1="C0007843"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notTrueType/>
    <w:pitch w:val="fixed"/>
    <w:sig w:usb0="00000003" w:usb1="00000000" w:usb2="00000000" w:usb3="00000000" w:csb0="00000001" w:csb1="00000000"/>
  </w:font>
  <w:font w:name="華康中楷體">
    <w:altName w:val="新細明體"/>
    <w:charset w:val="88"/>
    <w:family w:val="modern"/>
    <w:pitch w:val="fixed"/>
    <w:sig w:usb0="00000001" w:usb1="08080000" w:usb2="00000010" w:usb3="00000000" w:csb0="00100000" w:csb1="00000000"/>
  </w:font>
  <w:font w:name="CG Times">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全真楷書">
    <w:altName w:val="新細明體"/>
    <w:charset w:val="88"/>
    <w:family w:val="modern"/>
    <w:pitch w:val="fixed"/>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3CFD" w:rsidRDefault="00084D72">
    <w:pPr>
      <w:pStyle w:val="a6"/>
      <w:framePr w:wrap="around" w:vAnchor="text" w:hAnchor="margin" w:xAlign="center" w:y="1"/>
      <w:rPr>
        <w:rStyle w:val="a8"/>
      </w:rPr>
    </w:pPr>
    <w:r>
      <w:rPr>
        <w:rStyle w:val="a8"/>
      </w:rPr>
      <w:fldChar w:fldCharType="begin"/>
    </w:r>
    <w:r w:rsidR="00B83CFD">
      <w:rPr>
        <w:rStyle w:val="a8"/>
      </w:rPr>
      <w:instrText xml:space="preserve">PAGE  </w:instrText>
    </w:r>
    <w:r>
      <w:rPr>
        <w:rStyle w:val="a8"/>
      </w:rPr>
      <w:fldChar w:fldCharType="end"/>
    </w:r>
  </w:p>
  <w:p w:rsidR="00B83CFD" w:rsidRDefault="00B83CFD">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3CFD" w:rsidRDefault="000045F1" w:rsidP="00CB0EBF">
    <w:pPr>
      <w:pStyle w:val="a6"/>
      <w:jc w:val="center"/>
    </w:pPr>
    <w:r w:rsidRPr="000045F1">
      <w:rPr>
        <w:rFonts w:hint="eastAsia"/>
        <w:sz w:val="24"/>
        <w:szCs w:val="24"/>
      </w:rPr>
      <w:t>第</w:t>
    </w:r>
    <w:r w:rsidR="00084D72" w:rsidRPr="000045F1">
      <w:rPr>
        <w:sz w:val="24"/>
        <w:szCs w:val="24"/>
      </w:rPr>
      <w:fldChar w:fldCharType="begin"/>
    </w:r>
    <w:r w:rsidRPr="000045F1">
      <w:rPr>
        <w:sz w:val="24"/>
        <w:szCs w:val="24"/>
      </w:rPr>
      <w:instrText xml:space="preserve"> PAGE   \* MERGEFORMAT </w:instrText>
    </w:r>
    <w:r w:rsidR="00084D72" w:rsidRPr="000045F1">
      <w:rPr>
        <w:sz w:val="24"/>
        <w:szCs w:val="24"/>
      </w:rPr>
      <w:fldChar w:fldCharType="separate"/>
    </w:r>
    <w:r w:rsidR="009B2D0A" w:rsidRPr="009B2D0A">
      <w:rPr>
        <w:noProof/>
        <w:sz w:val="24"/>
        <w:szCs w:val="24"/>
        <w:lang w:val="zh-TW"/>
      </w:rPr>
      <w:t>5</w:t>
    </w:r>
    <w:r w:rsidR="00084D72" w:rsidRPr="000045F1">
      <w:rPr>
        <w:sz w:val="24"/>
        <w:szCs w:val="24"/>
      </w:rPr>
      <w:fldChar w:fldCharType="end"/>
    </w:r>
    <w:r w:rsidRPr="000045F1">
      <w:rPr>
        <w:rFonts w:hint="eastAsia"/>
        <w:sz w:val="24"/>
        <w:szCs w:val="24"/>
      </w:rPr>
      <w:t>頁，共</w:t>
    </w:r>
    <w:fldSimple w:instr=" NUMPAGES  \* Arabic  \* MERGEFORMAT ">
      <w:r w:rsidR="009B2D0A" w:rsidRPr="009B2D0A">
        <w:rPr>
          <w:noProof/>
          <w:sz w:val="24"/>
          <w:szCs w:val="24"/>
        </w:rPr>
        <w:t>6</w:t>
      </w:r>
    </w:fldSimple>
    <w:r w:rsidRPr="000045F1">
      <w:rPr>
        <w:rFonts w:hint="eastAsia"/>
        <w:sz w:val="24"/>
        <w:szCs w:val="24"/>
      </w:rPr>
      <w:t>頁</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7760" w:rsidRDefault="00BD7760">
      <w:r>
        <w:separator/>
      </w:r>
    </w:p>
  </w:footnote>
  <w:footnote w:type="continuationSeparator" w:id="0">
    <w:p w:rsidR="00BD7760" w:rsidRDefault="00BD776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30F95"/>
    <w:multiLevelType w:val="hybridMultilevel"/>
    <w:tmpl w:val="2ED2A3AE"/>
    <w:lvl w:ilvl="0" w:tplc="2A4AD2B6">
      <w:start w:val="1"/>
      <w:numFmt w:val="taiwaneseCountingThousand"/>
      <w:lvlText w:val="(%1)"/>
      <w:lvlJc w:val="left"/>
      <w:pPr>
        <w:tabs>
          <w:tab w:val="num" w:pos="1006"/>
        </w:tabs>
        <w:ind w:left="1006" w:hanging="720"/>
      </w:pPr>
      <w:rPr>
        <w:rFonts w:hint="eastAsia"/>
      </w:rPr>
    </w:lvl>
    <w:lvl w:ilvl="1" w:tplc="B338FBEE">
      <w:start w:val="1"/>
      <w:numFmt w:val="taiwaneseCountingThousand"/>
      <w:lvlText w:val="（%2）"/>
      <w:lvlJc w:val="left"/>
      <w:pPr>
        <w:tabs>
          <w:tab w:val="num" w:pos="1621"/>
        </w:tabs>
        <w:ind w:left="1621" w:hanging="855"/>
      </w:pPr>
      <w:rPr>
        <w:rFonts w:hint="eastAsia"/>
      </w:rPr>
    </w:lvl>
    <w:lvl w:ilvl="2" w:tplc="0409001B" w:tentative="1">
      <w:start w:val="1"/>
      <w:numFmt w:val="lowerRoman"/>
      <w:lvlText w:val="%3."/>
      <w:lvlJc w:val="right"/>
      <w:pPr>
        <w:tabs>
          <w:tab w:val="num" w:pos="1726"/>
        </w:tabs>
        <w:ind w:left="1726" w:hanging="480"/>
      </w:pPr>
    </w:lvl>
    <w:lvl w:ilvl="3" w:tplc="0409000F" w:tentative="1">
      <w:start w:val="1"/>
      <w:numFmt w:val="decimal"/>
      <w:lvlText w:val="%4."/>
      <w:lvlJc w:val="left"/>
      <w:pPr>
        <w:tabs>
          <w:tab w:val="num" w:pos="2206"/>
        </w:tabs>
        <w:ind w:left="2206" w:hanging="480"/>
      </w:pPr>
    </w:lvl>
    <w:lvl w:ilvl="4" w:tplc="04090019" w:tentative="1">
      <w:start w:val="1"/>
      <w:numFmt w:val="ideographTraditional"/>
      <w:lvlText w:val="%5、"/>
      <w:lvlJc w:val="left"/>
      <w:pPr>
        <w:tabs>
          <w:tab w:val="num" w:pos="2686"/>
        </w:tabs>
        <w:ind w:left="2686" w:hanging="480"/>
      </w:pPr>
    </w:lvl>
    <w:lvl w:ilvl="5" w:tplc="0409001B" w:tentative="1">
      <w:start w:val="1"/>
      <w:numFmt w:val="lowerRoman"/>
      <w:lvlText w:val="%6."/>
      <w:lvlJc w:val="right"/>
      <w:pPr>
        <w:tabs>
          <w:tab w:val="num" w:pos="3166"/>
        </w:tabs>
        <w:ind w:left="3166" w:hanging="480"/>
      </w:pPr>
    </w:lvl>
    <w:lvl w:ilvl="6" w:tplc="0409000F" w:tentative="1">
      <w:start w:val="1"/>
      <w:numFmt w:val="decimal"/>
      <w:lvlText w:val="%7."/>
      <w:lvlJc w:val="left"/>
      <w:pPr>
        <w:tabs>
          <w:tab w:val="num" w:pos="3646"/>
        </w:tabs>
        <w:ind w:left="3646" w:hanging="480"/>
      </w:pPr>
    </w:lvl>
    <w:lvl w:ilvl="7" w:tplc="04090019" w:tentative="1">
      <w:start w:val="1"/>
      <w:numFmt w:val="ideographTraditional"/>
      <w:lvlText w:val="%8、"/>
      <w:lvlJc w:val="left"/>
      <w:pPr>
        <w:tabs>
          <w:tab w:val="num" w:pos="4126"/>
        </w:tabs>
        <w:ind w:left="4126" w:hanging="480"/>
      </w:pPr>
    </w:lvl>
    <w:lvl w:ilvl="8" w:tplc="0409001B" w:tentative="1">
      <w:start w:val="1"/>
      <w:numFmt w:val="lowerRoman"/>
      <w:lvlText w:val="%9."/>
      <w:lvlJc w:val="right"/>
      <w:pPr>
        <w:tabs>
          <w:tab w:val="num" w:pos="4606"/>
        </w:tabs>
        <w:ind w:left="4606" w:hanging="480"/>
      </w:pPr>
    </w:lvl>
  </w:abstractNum>
  <w:abstractNum w:abstractNumId="1">
    <w:nsid w:val="12157656"/>
    <w:multiLevelType w:val="hybridMultilevel"/>
    <w:tmpl w:val="9CB8F006"/>
    <w:lvl w:ilvl="0" w:tplc="1D84CDC6">
      <w:start w:val="1"/>
      <w:numFmt w:val="taiwaneseCountingThousand"/>
      <w:lvlText w:val="%1、"/>
      <w:lvlJc w:val="left"/>
      <w:pPr>
        <w:tabs>
          <w:tab w:val="num" w:pos="720"/>
        </w:tabs>
        <w:ind w:left="720" w:hanging="720"/>
      </w:pPr>
      <w:rPr>
        <w:rFonts w:hint="eastAsia"/>
      </w:rPr>
    </w:lvl>
    <w:lvl w:ilvl="1" w:tplc="4202B26E">
      <w:start w:val="1"/>
      <w:numFmt w:val="taiwaneseCountingThousand"/>
      <w:lvlText w:val="（%2）"/>
      <w:lvlJc w:val="left"/>
      <w:pPr>
        <w:tabs>
          <w:tab w:val="num" w:pos="1335"/>
        </w:tabs>
        <w:ind w:left="1335" w:hanging="855"/>
      </w:pPr>
      <w:rPr>
        <w:rFonts w:hint="eastAsia"/>
      </w:rPr>
    </w:lvl>
    <w:lvl w:ilvl="2" w:tplc="C9766DA8">
      <w:start w:val="1"/>
      <w:numFmt w:val="decimal"/>
      <w:lvlText w:val="（%3）"/>
      <w:lvlJc w:val="left"/>
      <w:pPr>
        <w:tabs>
          <w:tab w:val="num" w:pos="1680"/>
        </w:tabs>
        <w:ind w:left="1680" w:hanging="720"/>
      </w:pPr>
      <w:rPr>
        <w:rFonts w:hint="eastAsia"/>
      </w:rPr>
    </w:lvl>
    <w:lvl w:ilvl="3" w:tplc="1D84CDC6">
      <w:start w:val="1"/>
      <w:numFmt w:val="taiwaneseCountingThousand"/>
      <w:lvlText w:val="%4、"/>
      <w:lvlJc w:val="left"/>
      <w:pPr>
        <w:tabs>
          <w:tab w:val="num" w:pos="2160"/>
        </w:tabs>
        <w:ind w:left="2160" w:hanging="720"/>
      </w:pPr>
      <w:rPr>
        <w:rFonts w:hint="eastAsia"/>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nsid w:val="15005293"/>
    <w:multiLevelType w:val="hybridMultilevel"/>
    <w:tmpl w:val="A2C8559A"/>
    <w:lvl w:ilvl="0" w:tplc="045805CC">
      <w:start w:val="1"/>
      <w:numFmt w:val="decimalFullWidth"/>
      <w:lvlText w:val="（%1）"/>
      <w:lvlJc w:val="left"/>
      <w:pPr>
        <w:tabs>
          <w:tab w:val="num" w:pos="2040"/>
        </w:tabs>
        <w:ind w:left="204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5FF1F35"/>
    <w:multiLevelType w:val="hybridMultilevel"/>
    <w:tmpl w:val="B15CCAE6"/>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nsid w:val="1C5A4FF6"/>
    <w:multiLevelType w:val="hybridMultilevel"/>
    <w:tmpl w:val="9A90318C"/>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nsid w:val="1FE25AD9"/>
    <w:multiLevelType w:val="hybridMultilevel"/>
    <w:tmpl w:val="F22E5966"/>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nsid w:val="20AF0EA5"/>
    <w:multiLevelType w:val="hybridMultilevel"/>
    <w:tmpl w:val="ECBEB788"/>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
    <w:nsid w:val="28312C2D"/>
    <w:multiLevelType w:val="hybridMultilevel"/>
    <w:tmpl w:val="DC205FAA"/>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
    <w:nsid w:val="316E0F5F"/>
    <w:multiLevelType w:val="hybridMultilevel"/>
    <w:tmpl w:val="DF5A2A68"/>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
    <w:nsid w:val="33371343"/>
    <w:multiLevelType w:val="hybridMultilevel"/>
    <w:tmpl w:val="266ECCF2"/>
    <w:lvl w:ilvl="0" w:tplc="D700D5BA">
      <w:start w:val="1"/>
      <w:numFmt w:val="taiwaneseCountingThousand"/>
      <w:lvlText w:val="（%1）"/>
      <w:lvlJc w:val="left"/>
      <w:pPr>
        <w:tabs>
          <w:tab w:val="num" w:pos="1360"/>
        </w:tabs>
        <w:ind w:left="1360" w:hanging="1080"/>
      </w:pPr>
      <w:rPr>
        <w:rFonts w:hint="eastAsia"/>
      </w:rPr>
    </w:lvl>
    <w:lvl w:ilvl="1" w:tplc="1D84CDC6">
      <w:start w:val="1"/>
      <w:numFmt w:val="taiwaneseCountingThousand"/>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
    <w:nsid w:val="360D49E1"/>
    <w:multiLevelType w:val="hybridMultilevel"/>
    <w:tmpl w:val="0108FEA6"/>
    <w:lvl w:ilvl="0" w:tplc="520C1474">
      <w:start w:val="1"/>
      <w:numFmt w:val="taiwaneseCountingThousand"/>
      <w:lvlText w:val="（%1）"/>
      <w:lvlJc w:val="left"/>
      <w:pPr>
        <w:tabs>
          <w:tab w:val="num" w:pos="1540"/>
        </w:tabs>
        <w:ind w:left="1540" w:hanging="840"/>
      </w:pPr>
      <w:rPr>
        <w:rFonts w:hint="eastAsia"/>
      </w:rPr>
    </w:lvl>
    <w:lvl w:ilvl="1" w:tplc="04090019" w:tentative="1">
      <w:start w:val="1"/>
      <w:numFmt w:val="ideographTraditional"/>
      <w:lvlText w:val="%2、"/>
      <w:lvlJc w:val="left"/>
      <w:pPr>
        <w:tabs>
          <w:tab w:val="num" w:pos="1660"/>
        </w:tabs>
        <w:ind w:left="1660" w:hanging="480"/>
      </w:pPr>
    </w:lvl>
    <w:lvl w:ilvl="2" w:tplc="0409001B" w:tentative="1">
      <w:start w:val="1"/>
      <w:numFmt w:val="lowerRoman"/>
      <w:lvlText w:val="%3."/>
      <w:lvlJc w:val="right"/>
      <w:pPr>
        <w:tabs>
          <w:tab w:val="num" w:pos="2140"/>
        </w:tabs>
        <w:ind w:left="2140" w:hanging="480"/>
      </w:pPr>
    </w:lvl>
    <w:lvl w:ilvl="3" w:tplc="0409000F" w:tentative="1">
      <w:start w:val="1"/>
      <w:numFmt w:val="decimal"/>
      <w:lvlText w:val="%4."/>
      <w:lvlJc w:val="left"/>
      <w:pPr>
        <w:tabs>
          <w:tab w:val="num" w:pos="2620"/>
        </w:tabs>
        <w:ind w:left="2620" w:hanging="480"/>
      </w:pPr>
    </w:lvl>
    <w:lvl w:ilvl="4" w:tplc="04090019" w:tentative="1">
      <w:start w:val="1"/>
      <w:numFmt w:val="ideographTraditional"/>
      <w:lvlText w:val="%5、"/>
      <w:lvlJc w:val="left"/>
      <w:pPr>
        <w:tabs>
          <w:tab w:val="num" w:pos="3100"/>
        </w:tabs>
        <w:ind w:left="3100" w:hanging="480"/>
      </w:pPr>
    </w:lvl>
    <w:lvl w:ilvl="5" w:tplc="0409001B" w:tentative="1">
      <w:start w:val="1"/>
      <w:numFmt w:val="lowerRoman"/>
      <w:lvlText w:val="%6."/>
      <w:lvlJc w:val="right"/>
      <w:pPr>
        <w:tabs>
          <w:tab w:val="num" w:pos="3580"/>
        </w:tabs>
        <w:ind w:left="3580" w:hanging="480"/>
      </w:pPr>
    </w:lvl>
    <w:lvl w:ilvl="6" w:tplc="0409000F" w:tentative="1">
      <w:start w:val="1"/>
      <w:numFmt w:val="decimal"/>
      <w:lvlText w:val="%7."/>
      <w:lvlJc w:val="left"/>
      <w:pPr>
        <w:tabs>
          <w:tab w:val="num" w:pos="4060"/>
        </w:tabs>
        <w:ind w:left="4060" w:hanging="480"/>
      </w:pPr>
    </w:lvl>
    <w:lvl w:ilvl="7" w:tplc="04090019" w:tentative="1">
      <w:start w:val="1"/>
      <w:numFmt w:val="ideographTraditional"/>
      <w:lvlText w:val="%8、"/>
      <w:lvlJc w:val="left"/>
      <w:pPr>
        <w:tabs>
          <w:tab w:val="num" w:pos="4540"/>
        </w:tabs>
        <w:ind w:left="4540" w:hanging="480"/>
      </w:pPr>
    </w:lvl>
    <w:lvl w:ilvl="8" w:tplc="0409001B" w:tentative="1">
      <w:start w:val="1"/>
      <w:numFmt w:val="lowerRoman"/>
      <w:lvlText w:val="%9."/>
      <w:lvlJc w:val="right"/>
      <w:pPr>
        <w:tabs>
          <w:tab w:val="num" w:pos="5020"/>
        </w:tabs>
        <w:ind w:left="5020" w:hanging="480"/>
      </w:pPr>
    </w:lvl>
  </w:abstractNum>
  <w:abstractNum w:abstractNumId="11">
    <w:nsid w:val="40AA09F8"/>
    <w:multiLevelType w:val="hybridMultilevel"/>
    <w:tmpl w:val="5F48A820"/>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nsid w:val="45CC6828"/>
    <w:multiLevelType w:val="hybridMultilevel"/>
    <w:tmpl w:val="1EF88916"/>
    <w:lvl w:ilvl="0" w:tplc="2A4AD2B6">
      <w:start w:val="1"/>
      <w:numFmt w:val="taiwaneseCountingThousand"/>
      <w:lvlText w:val="(%1)"/>
      <w:lvlJc w:val="left"/>
      <w:pPr>
        <w:tabs>
          <w:tab w:val="num" w:pos="1286"/>
        </w:tabs>
        <w:ind w:left="1286" w:hanging="720"/>
      </w:pPr>
      <w:rPr>
        <w:rFonts w:hint="eastAsia"/>
      </w:rPr>
    </w:lvl>
    <w:lvl w:ilvl="1" w:tplc="04090019" w:tentative="1">
      <w:start w:val="1"/>
      <w:numFmt w:val="ideographTraditional"/>
      <w:lvlText w:val="%2、"/>
      <w:lvlJc w:val="left"/>
      <w:pPr>
        <w:tabs>
          <w:tab w:val="num" w:pos="1240"/>
        </w:tabs>
        <w:ind w:left="1240" w:hanging="480"/>
      </w:pPr>
    </w:lvl>
    <w:lvl w:ilvl="2" w:tplc="0409001B" w:tentative="1">
      <w:start w:val="1"/>
      <w:numFmt w:val="lowerRoman"/>
      <w:lvlText w:val="%3."/>
      <w:lvlJc w:val="right"/>
      <w:pPr>
        <w:tabs>
          <w:tab w:val="num" w:pos="1720"/>
        </w:tabs>
        <w:ind w:left="1720" w:hanging="480"/>
      </w:pPr>
    </w:lvl>
    <w:lvl w:ilvl="3" w:tplc="0409000F" w:tentative="1">
      <w:start w:val="1"/>
      <w:numFmt w:val="decimal"/>
      <w:lvlText w:val="%4."/>
      <w:lvlJc w:val="left"/>
      <w:pPr>
        <w:tabs>
          <w:tab w:val="num" w:pos="2200"/>
        </w:tabs>
        <w:ind w:left="2200" w:hanging="480"/>
      </w:pPr>
    </w:lvl>
    <w:lvl w:ilvl="4" w:tplc="04090019" w:tentative="1">
      <w:start w:val="1"/>
      <w:numFmt w:val="ideographTraditional"/>
      <w:lvlText w:val="%5、"/>
      <w:lvlJc w:val="left"/>
      <w:pPr>
        <w:tabs>
          <w:tab w:val="num" w:pos="2680"/>
        </w:tabs>
        <w:ind w:left="2680" w:hanging="480"/>
      </w:pPr>
    </w:lvl>
    <w:lvl w:ilvl="5" w:tplc="0409001B" w:tentative="1">
      <w:start w:val="1"/>
      <w:numFmt w:val="lowerRoman"/>
      <w:lvlText w:val="%6."/>
      <w:lvlJc w:val="right"/>
      <w:pPr>
        <w:tabs>
          <w:tab w:val="num" w:pos="3160"/>
        </w:tabs>
        <w:ind w:left="3160" w:hanging="480"/>
      </w:pPr>
    </w:lvl>
    <w:lvl w:ilvl="6" w:tplc="0409000F" w:tentative="1">
      <w:start w:val="1"/>
      <w:numFmt w:val="decimal"/>
      <w:lvlText w:val="%7."/>
      <w:lvlJc w:val="left"/>
      <w:pPr>
        <w:tabs>
          <w:tab w:val="num" w:pos="3640"/>
        </w:tabs>
        <w:ind w:left="3640" w:hanging="480"/>
      </w:pPr>
    </w:lvl>
    <w:lvl w:ilvl="7" w:tplc="04090019" w:tentative="1">
      <w:start w:val="1"/>
      <w:numFmt w:val="ideographTraditional"/>
      <w:lvlText w:val="%8、"/>
      <w:lvlJc w:val="left"/>
      <w:pPr>
        <w:tabs>
          <w:tab w:val="num" w:pos="4120"/>
        </w:tabs>
        <w:ind w:left="4120" w:hanging="480"/>
      </w:pPr>
    </w:lvl>
    <w:lvl w:ilvl="8" w:tplc="0409001B" w:tentative="1">
      <w:start w:val="1"/>
      <w:numFmt w:val="lowerRoman"/>
      <w:lvlText w:val="%9."/>
      <w:lvlJc w:val="right"/>
      <w:pPr>
        <w:tabs>
          <w:tab w:val="num" w:pos="4600"/>
        </w:tabs>
        <w:ind w:left="4600" w:hanging="480"/>
      </w:pPr>
    </w:lvl>
  </w:abstractNum>
  <w:abstractNum w:abstractNumId="13">
    <w:nsid w:val="4C495027"/>
    <w:multiLevelType w:val="hybridMultilevel"/>
    <w:tmpl w:val="AFCA5490"/>
    <w:lvl w:ilvl="0" w:tplc="D700D5BA">
      <w:start w:val="1"/>
      <w:numFmt w:val="taiwaneseCountingThousand"/>
      <w:lvlText w:val="（%1）"/>
      <w:lvlJc w:val="left"/>
      <w:pPr>
        <w:tabs>
          <w:tab w:val="num" w:pos="1360"/>
        </w:tabs>
        <w:ind w:left="1360" w:hanging="1080"/>
      </w:pPr>
      <w:rPr>
        <w:rFonts w:hint="eastAsia"/>
      </w:rPr>
    </w:lvl>
    <w:lvl w:ilvl="1" w:tplc="95BE1968">
      <w:start w:val="1"/>
      <w:numFmt w:val="decimal"/>
      <w:lvlText w:val="%2."/>
      <w:lvlJc w:val="left"/>
      <w:pPr>
        <w:tabs>
          <w:tab w:val="num" w:pos="1120"/>
        </w:tabs>
        <w:ind w:left="1120" w:hanging="360"/>
      </w:pPr>
      <w:rPr>
        <w:rFonts w:hint="eastAsia"/>
      </w:rPr>
    </w:lvl>
    <w:lvl w:ilvl="2" w:tplc="F2569120">
      <w:start w:val="1"/>
      <w:numFmt w:val="taiwaneseCountingThousand"/>
      <w:lvlText w:val="(%3)"/>
      <w:lvlJc w:val="left"/>
      <w:pPr>
        <w:tabs>
          <w:tab w:val="num" w:pos="1960"/>
        </w:tabs>
        <w:ind w:left="1960" w:hanging="720"/>
      </w:pPr>
      <w:rPr>
        <w:rFonts w:hint="eastAsia"/>
      </w:rPr>
    </w:lvl>
    <w:lvl w:ilvl="3" w:tplc="0409000F" w:tentative="1">
      <w:start w:val="1"/>
      <w:numFmt w:val="decimal"/>
      <w:lvlText w:val="%4."/>
      <w:lvlJc w:val="left"/>
      <w:pPr>
        <w:tabs>
          <w:tab w:val="num" w:pos="2200"/>
        </w:tabs>
        <w:ind w:left="2200" w:hanging="480"/>
      </w:pPr>
    </w:lvl>
    <w:lvl w:ilvl="4" w:tplc="04090019" w:tentative="1">
      <w:start w:val="1"/>
      <w:numFmt w:val="ideographTraditional"/>
      <w:lvlText w:val="%5、"/>
      <w:lvlJc w:val="left"/>
      <w:pPr>
        <w:tabs>
          <w:tab w:val="num" w:pos="2680"/>
        </w:tabs>
        <w:ind w:left="2680" w:hanging="480"/>
      </w:pPr>
    </w:lvl>
    <w:lvl w:ilvl="5" w:tplc="0409001B" w:tentative="1">
      <w:start w:val="1"/>
      <w:numFmt w:val="lowerRoman"/>
      <w:lvlText w:val="%6."/>
      <w:lvlJc w:val="right"/>
      <w:pPr>
        <w:tabs>
          <w:tab w:val="num" w:pos="3160"/>
        </w:tabs>
        <w:ind w:left="3160" w:hanging="480"/>
      </w:pPr>
    </w:lvl>
    <w:lvl w:ilvl="6" w:tplc="0409000F" w:tentative="1">
      <w:start w:val="1"/>
      <w:numFmt w:val="decimal"/>
      <w:lvlText w:val="%7."/>
      <w:lvlJc w:val="left"/>
      <w:pPr>
        <w:tabs>
          <w:tab w:val="num" w:pos="3640"/>
        </w:tabs>
        <w:ind w:left="3640" w:hanging="480"/>
      </w:pPr>
    </w:lvl>
    <w:lvl w:ilvl="7" w:tplc="04090019" w:tentative="1">
      <w:start w:val="1"/>
      <w:numFmt w:val="ideographTraditional"/>
      <w:lvlText w:val="%8、"/>
      <w:lvlJc w:val="left"/>
      <w:pPr>
        <w:tabs>
          <w:tab w:val="num" w:pos="4120"/>
        </w:tabs>
        <w:ind w:left="4120" w:hanging="480"/>
      </w:pPr>
    </w:lvl>
    <w:lvl w:ilvl="8" w:tplc="0409001B" w:tentative="1">
      <w:start w:val="1"/>
      <w:numFmt w:val="lowerRoman"/>
      <w:lvlText w:val="%9."/>
      <w:lvlJc w:val="right"/>
      <w:pPr>
        <w:tabs>
          <w:tab w:val="num" w:pos="4600"/>
        </w:tabs>
        <w:ind w:left="4600" w:hanging="480"/>
      </w:pPr>
    </w:lvl>
  </w:abstractNum>
  <w:abstractNum w:abstractNumId="14">
    <w:nsid w:val="5272261E"/>
    <w:multiLevelType w:val="hybridMultilevel"/>
    <w:tmpl w:val="95402E68"/>
    <w:lvl w:ilvl="0" w:tplc="2ACC5A82">
      <w:start w:val="1"/>
      <w:numFmt w:val="lowerLetter"/>
      <w:lvlText w:val="%1."/>
      <w:lvlJc w:val="left"/>
      <w:pPr>
        <w:tabs>
          <w:tab w:val="num" w:pos="2400"/>
        </w:tabs>
        <w:ind w:left="24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5FBC0241"/>
    <w:multiLevelType w:val="hybridMultilevel"/>
    <w:tmpl w:val="0DDC189C"/>
    <w:lvl w:ilvl="0" w:tplc="02E0BDB6">
      <w:start w:val="1"/>
      <w:numFmt w:val="decimal"/>
      <w:lvlText w:val="%1."/>
      <w:lvlJc w:val="left"/>
      <w:pPr>
        <w:tabs>
          <w:tab w:val="num" w:pos="1320"/>
        </w:tabs>
        <w:ind w:left="1320" w:hanging="360"/>
      </w:pPr>
      <w:rPr>
        <w:rFonts w:hint="eastAsia"/>
      </w:rPr>
    </w:lvl>
    <w:lvl w:ilvl="1" w:tplc="70E8F376">
      <w:start w:val="1"/>
      <w:numFmt w:val="decimal"/>
      <w:lvlText w:val="%2."/>
      <w:lvlJc w:val="left"/>
      <w:pPr>
        <w:tabs>
          <w:tab w:val="num" w:pos="1800"/>
        </w:tabs>
        <w:ind w:left="1800" w:hanging="360"/>
      </w:pPr>
      <w:rPr>
        <w:rFonts w:hint="eastAsia"/>
      </w:rPr>
    </w:lvl>
    <w:lvl w:ilvl="2" w:tplc="0409001B" w:tentative="1">
      <w:start w:val="1"/>
      <w:numFmt w:val="lowerRoman"/>
      <w:lvlText w:val="%3."/>
      <w:lvlJc w:val="right"/>
      <w:pPr>
        <w:tabs>
          <w:tab w:val="num" w:pos="2400"/>
        </w:tabs>
        <w:ind w:left="2400" w:hanging="480"/>
      </w:pPr>
    </w:lvl>
    <w:lvl w:ilvl="3" w:tplc="0409000F" w:tentative="1">
      <w:start w:val="1"/>
      <w:numFmt w:val="decimal"/>
      <w:lvlText w:val="%4."/>
      <w:lvlJc w:val="left"/>
      <w:pPr>
        <w:tabs>
          <w:tab w:val="num" w:pos="2880"/>
        </w:tabs>
        <w:ind w:left="2880" w:hanging="480"/>
      </w:pPr>
    </w:lvl>
    <w:lvl w:ilvl="4" w:tplc="04090019" w:tentative="1">
      <w:start w:val="1"/>
      <w:numFmt w:val="ideographTraditional"/>
      <w:lvlText w:val="%5、"/>
      <w:lvlJc w:val="left"/>
      <w:pPr>
        <w:tabs>
          <w:tab w:val="num" w:pos="3360"/>
        </w:tabs>
        <w:ind w:left="3360" w:hanging="480"/>
      </w:pPr>
    </w:lvl>
    <w:lvl w:ilvl="5" w:tplc="0409001B" w:tentative="1">
      <w:start w:val="1"/>
      <w:numFmt w:val="lowerRoman"/>
      <w:lvlText w:val="%6."/>
      <w:lvlJc w:val="right"/>
      <w:pPr>
        <w:tabs>
          <w:tab w:val="num" w:pos="3840"/>
        </w:tabs>
        <w:ind w:left="3840" w:hanging="480"/>
      </w:pPr>
    </w:lvl>
    <w:lvl w:ilvl="6" w:tplc="0409000F" w:tentative="1">
      <w:start w:val="1"/>
      <w:numFmt w:val="decimal"/>
      <w:lvlText w:val="%7."/>
      <w:lvlJc w:val="left"/>
      <w:pPr>
        <w:tabs>
          <w:tab w:val="num" w:pos="4320"/>
        </w:tabs>
        <w:ind w:left="4320" w:hanging="480"/>
      </w:pPr>
    </w:lvl>
    <w:lvl w:ilvl="7" w:tplc="04090019" w:tentative="1">
      <w:start w:val="1"/>
      <w:numFmt w:val="ideographTraditional"/>
      <w:lvlText w:val="%8、"/>
      <w:lvlJc w:val="left"/>
      <w:pPr>
        <w:tabs>
          <w:tab w:val="num" w:pos="4800"/>
        </w:tabs>
        <w:ind w:left="4800" w:hanging="480"/>
      </w:pPr>
    </w:lvl>
    <w:lvl w:ilvl="8" w:tplc="0409001B" w:tentative="1">
      <w:start w:val="1"/>
      <w:numFmt w:val="lowerRoman"/>
      <w:lvlText w:val="%9."/>
      <w:lvlJc w:val="right"/>
      <w:pPr>
        <w:tabs>
          <w:tab w:val="num" w:pos="5280"/>
        </w:tabs>
        <w:ind w:left="5280" w:hanging="480"/>
      </w:pPr>
    </w:lvl>
  </w:abstractNum>
  <w:abstractNum w:abstractNumId="16">
    <w:nsid w:val="6A702157"/>
    <w:multiLevelType w:val="hybridMultilevel"/>
    <w:tmpl w:val="6F44077C"/>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5"/>
  </w:num>
  <w:num w:numId="5">
    <w:abstractNumId w:val="10"/>
  </w:num>
  <w:num w:numId="6">
    <w:abstractNumId w:val="12"/>
  </w:num>
  <w:num w:numId="7">
    <w:abstractNumId w:val="13"/>
  </w:num>
  <w:num w:numId="8">
    <w:abstractNumId w:val="1"/>
  </w:num>
  <w:num w:numId="9">
    <w:abstractNumId w:val="6"/>
  </w:num>
  <w:num w:numId="10">
    <w:abstractNumId w:val="11"/>
  </w:num>
  <w:num w:numId="11">
    <w:abstractNumId w:val="5"/>
  </w:num>
  <w:num w:numId="12">
    <w:abstractNumId w:val="3"/>
  </w:num>
  <w:num w:numId="13">
    <w:abstractNumId w:val="9"/>
  </w:num>
  <w:num w:numId="14">
    <w:abstractNumId w:val="16"/>
  </w:num>
  <w:num w:numId="15">
    <w:abstractNumId w:val="8"/>
  </w:num>
  <w:num w:numId="16">
    <w:abstractNumId w:val="4"/>
  </w:num>
  <w:num w:numId="1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proofState w:spelling="clean" w:grammar="clean"/>
  <w:defaultTabStop w:val="480"/>
  <w:drawingGridHorizontalSpacing w:val="140"/>
  <w:drawingGridVerticalSpacing w:val="381"/>
  <w:displayHorizontalDrawingGridEvery w:val="2"/>
  <w:characterSpacingControl w:val="compressPunctuation"/>
  <w:hdrShapeDefaults>
    <o:shapedefaults v:ext="edit" spidmax="2150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07330"/>
    <w:rsid w:val="000045F1"/>
    <w:rsid w:val="00066505"/>
    <w:rsid w:val="00066E42"/>
    <w:rsid w:val="00084D72"/>
    <w:rsid w:val="0009266F"/>
    <w:rsid w:val="00097B95"/>
    <w:rsid w:val="000F465B"/>
    <w:rsid w:val="00107330"/>
    <w:rsid w:val="00114D8A"/>
    <w:rsid w:val="00127650"/>
    <w:rsid w:val="00181737"/>
    <w:rsid w:val="00190118"/>
    <w:rsid w:val="001F3BB4"/>
    <w:rsid w:val="002C43EE"/>
    <w:rsid w:val="002D7B5A"/>
    <w:rsid w:val="002F1728"/>
    <w:rsid w:val="00342A9A"/>
    <w:rsid w:val="003D4C68"/>
    <w:rsid w:val="003F5D08"/>
    <w:rsid w:val="00414FF2"/>
    <w:rsid w:val="004432DC"/>
    <w:rsid w:val="0048084C"/>
    <w:rsid w:val="00501C4B"/>
    <w:rsid w:val="00541110"/>
    <w:rsid w:val="005A25CB"/>
    <w:rsid w:val="005A4FDF"/>
    <w:rsid w:val="005C1337"/>
    <w:rsid w:val="005C239D"/>
    <w:rsid w:val="00610E72"/>
    <w:rsid w:val="00617439"/>
    <w:rsid w:val="006516E9"/>
    <w:rsid w:val="006716D2"/>
    <w:rsid w:val="00672897"/>
    <w:rsid w:val="00694CCC"/>
    <w:rsid w:val="006A4C2E"/>
    <w:rsid w:val="006B06DE"/>
    <w:rsid w:val="006B7FEA"/>
    <w:rsid w:val="00730DED"/>
    <w:rsid w:val="00756BF4"/>
    <w:rsid w:val="00787AC1"/>
    <w:rsid w:val="00791074"/>
    <w:rsid w:val="007A53EC"/>
    <w:rsid w:val="007B2915"/>
    <w:rsid w:val="007B3705"/>
    <w:rsid w:val="007E7E1C"/>
    <w:rsid w:val="00842110"/>
    <w:rsid w:val="0089081A"/>
    <w:rsid w:val="008A0A82"/>
    <w:rsid w:val="008A54EE"/>
    <w:rsid w:val="008B44F0"/>
    <w:rsid w:val="00925977"/>
    <w:rsid w:val="00950FAF"/>
    <w:rsid w:val="009663D0"/>
    <w:rsid w:val="00973E26"/>
    <w:rsid w:val="009B2D0A"/>
    <w:rsid w:val="009D293E"/>
    <w:rsid w:val="009D2DBE"/>
    <w:rsid w:val="00A21FC2"/>
    <w:rsid w:val="00A93432"/>
    <w:rsid w:val="00A96888"/>
    <w:rsid w:val="00AA6516"/>
    <w:rsid w:val="00AD0580"/>
    <w:rsid w:val="00AE3BFB"/>
    <w:rsid w:val="00AE63DC"/>
    <w:rsid w:val="00B23118"/>
    <w:rsid w:val="00B333A0"/>
    <w:rsid w:val="00B83CFD"/>
    <w:rsid w:val="00B91076"/>
    <w:rsid w:val="00BD7760"/>
    <w:rsid w:val="00BF5651"/>
    <w:rsid w:val="00C10E36"/>
    <w:rsid w:val="00C22FE1"/>
    <w:rsid w:val="00C92ECB"/>
    <w:rsid w:val="00CB0EBF"/>
    <w:rsid w:val="00D13FFD"/>
    <w:rsid w:val="00D326E0"/>
    <w:rsid w:val="00D92ADB"/>
    <w:rsid w:val="00DA21A4"/>
    <w:rsid w:val="00DB0BC8"/>
    <w:rsid w:val="00DD2FD0"/>
    <w:rsid w:val="00DE09B2"/>
    <w:rsid w:val="00DE32CE"/>
    <w:rsid w:val="00DF53C9"/>
    <w:rsid w:val="00E1013C"/>
    <w:rsid w:val="00E24D90"/>
    <w:rsid w:val="00E438BD"/>
    <w:rsid w:val="00EA6446"/>
    <w:rsid w:val="00F26270"/>
    <w:rsid w:val="00F738F7"/>
    <w:rsid w:val="00FC0205"/>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2915"/>
    <w:pPr>
      <w:widowControl w:val="0"/>
    </w:pPr>
    <w:rPr>
      <w:rFonts w:eastAsia="標楷體"/>
      <w:kern w:val="2"/>
      <w:sz w:val="28"/>
    </w:rPr>
  </w:style>
  <w:style w:type="paragraph" w:styleId="1">
    <w:name w:val="heading 1"/>
    <w:basedOn w:val="a"/>
    <w:next w:val="a"/>
    <w:qFormat/>
    <w:rsid w:val="007B2915"/>
    <w:pPr>
      <w:keepNext/>
      <w:adjustRightInd w:val="0"/>
      <w:spacing w:before="180" w:after="180" w:line="720" w:lineRule="atLeast"/>
      <w:textAlignment w:val="baseline"/>
      <w:outlineLvl w:val="0"/>
    </w:pPr>
    <w:rPr>
      <w:rFonts w:ascii="Arial" w:hAnsi="Arial"/>
      <w:b/>
      <w:kern w:val="52"/>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semiHidden/>
    <w:rsid w:val="007B2915"/>
    <w:pPr>
      <w:jc w:val="right"/>
    </w:pPr>
    <w:rPr>
      <w:b/>
      <w:bCs/>
      <w:w w:val="90"/>
      <w:kern w:val="16"/>
      <w:sz w:val="32"/>
    </w:rPr>
  </w:style>
  <w:style w:type="paragraph" w:styleId="2">
    <w:name w:val="Body Text 2"/>
    <w:basedOn w:val="a"/>
    <w:semiHidden/>
    <w:rsid w:val="007B2915"/>
    <w:pPr>
      <w:jc w:val="center"/>
    </w:pPr>
    <w:rPr>
      <w:b/>
      <w:bCs/>
      <w:w w:val="90"/>
      <w:kern w:val="16"/>
      <w:sz w:val="72"/>
    </w:rPr>
  </w:style>
  <w:style w:type="paragraph" w:customStyle="1" w:styleId="a4">
    <w:name w:val="段落"/>
    <w:basedOn w:val="a"/>
    <w:rsid w:val="007B2915"/>
    <w:pPr>
      <w:spacing w:line="520" w:lineRule="exact"/>
      <w:jc w:val="both"/>
    </w:pPr>
    <w:rPr>
      <w:rFonts w:ascii="標楷體"/>
      <w:sz w:val="32"/>
    </w:rPr>
  </w:style>
  <w:style w:type="paragraph" w:customStyle="1" w:styleId="01">
    <w:name w:val="段落01"/>
    <w:basedOn w:val="a"/>
    <w:rsid w:val="007B2915"/>
    <w:pPr>
      <w:spacing w:line="520" w:lineRule="exact"/>
      <w:ind w:left="680"/>
      <w:jc w:val="both"/>
    </w:pPr>
    <w:rPr>
      <w:rFonts w:ascii="標楷體"/>
      <w:sz w:val="32"/>
    </w:rPr>
  </w:style>
  <w:style w:type="paragraph" w:customStyle="1" w:styleId="02">
    <w:name w:val="段落02"/>
    <w:basedOn w:val="a"/>
    <w:rsid w:val="007B2915"/>
    <w:pPr>
      <w:spacing w:line="520" w:lineRule="exact"/>
      <w:ind w:left="1304" w:hanging="964"/>
      <w:jc w:val="both"/>
    </w:pPr>
    <w:rPr>
      <w:rFonts w:ascii="標楷體"/>
      <w:sz w:val="32"/>
    </w:rPr>
  </w:style>
  <w:style w:type="paragraph" w:styleId="a5">
    <w:name w:val="caption"/>
    <w:basedOn w:val="a"/>
    <w:next w:val="a"/>
    <w:qFormat/>
    <w:rsid w:val="007B2915"/>
    <w:pPr>
      <w:spacing w:before="120" w:after="120"/>
    </w:pPr>
    <w:rPr>
      <w:sz w:val="32"/>
    </w:rPr>
  </w:style>
  <w:style w:type="paragraph" w:styleId="a6">
    <w:name w:val="footer"/>
    <w:basedOn w:val="a"/>
    <w:link w:val="a7"/>
    <w:uiPriority w:val="99"/>
    <w:rsid w:val="007B2915"/>
    <w:pPr>
      <w:tabs>
        <w:tab w:val="center" w:pos="4153"/>
        <w:tab w:val="right" w:pos="8306"/>
      </w:tabs>
      <w:snapToGrid w:val="0"/>
    </w:pPr>
    <w:rPr>
      <w:sz w:val="20"/>
    </w:rPr>
  </w:style>
  <w:style w:type="character" w:styleId="a8">
    <w:name w:val="page number"/>
    <w:basedOn w:val="a0"/>
    <w:semiHidden/>
    <w:rsid w:val="007B2915"/>
  </w:style>
  <w:style w:type="paragraph" w:styleId="a9">
    <w:name w:val="header"/>
    <w:basedOn w:val="a"/>
    <w:semiHidden/>
    <w:rsid w:val="007B2915"/>
    <w:pPr>
      <w:tabs>
        <w:tab w:val="center" w:pos="4153"/>
        <w:tab w:val="right" w:pos="8306"/>
      </w:tabs>
      <w:snapToGrid w:val="0"/>
    </w:pPr>
    <w:rPr>
      <w:sz w:val="20"/>
    </w:rPr>
  </w:style>
  <w:style w:type="paragraph" w:styleId="aa">
    <w:name w:val="Body Text Indent"/>
    <w:basedOn w:val="a"/>
    <w:semiHidden/>
    <w:rsid w:val="007B2915"/>
    <w:pPr>
      <w:spacing w:line="560" w:lineRule="exact"/>
      <w:ind w:leftChars="400" w:left="960"/>
    </w:pPr>
    <w:rPr>
      <w:rFonts w:ascii="標楷體"/>
      <w:szCs w:val="24"/>
    </w:rPr>
  </w:style>
  <w:style w:type="paragraph" w:styleId="20">
    <w:name w:val="Body Text Indent 2"/>
    <w:basedOn w:val="a"/>
    <w:semiHidden/>
    <w:rsid w:val="007B2915"/>
    <w:pPr>
      <w:spacing w:line="560" w:lineRule="exact"/>
      <w:ind w:left="1191" w:hanging="567"/>
      <w:jc w:val="both"/>
    </w:pPr>
    <w:rPr>
      <w:rFonts w:ascii="標楷體"/>
      <w:w w:val="90"/>
      <w:kern w:val="16"/>
      <w:sz w:val="26"/>
    </w:rPr>
  </w:style>
  <w:style w:type="paragraph" w:styleId="3">
    <w:name w:val="Body Text Indent 3"/>
    <w:basedOn w:val="a"/>
    <w:semiHidden/>
    <w:rsid w:val="007B2915"/>
    <w:pPr>
      <w:kinsoku w:val="0"/>
      <w:spacing w:line="400" w:lineRule="exact"/>
      <w:ind w:leftChars="199" w:left="1072" w:hangingChars="260" w:hanging="607"/>
      <w:textDirection w:val="lrTbV"/>
    </w:pPr>
    <w:rPr>
      <w:rFonts w:ascii="標楷體"/>
      <w:color w:val="000000"/>
      <w:w w:val="90"/>
      <w:kern w:val="16"/>
      <w:sz w:val="26"/>
    </w:rPr>
  </w:style>
  <w:style w:type="paragraph" w:styleId="ab">
    <w:name w:val="Body Text"/>
    <w:basedOn w:val="a"/>
    <w:semiHidden/>
    <w:rsid w:val="007B2915"/>
    <w:rPr>
      <w:rFonts w:ascii="標楷體"/>
      <w:color w:val="000000"/>
      <w:w w:val="90"/>
      <w:kern w:val="16"/>
      <w:sz w:val="26"/>
    </w:rPr>
  </w:style>
  <w:style w:type="paragraph" w:styleId="30">
    <w:name w:val="Body Text 3"/>
    <w:basedOn w:val="a"/>
    <w:semiHidden/>
    <w:rsid w:val="007B2915"/>
    <w:pPr>
      <w:adjustRightInd w:val="0"/>
      <w:spacing w:line="400" w:lineRule="exact"/>
      <w:jc w:val="both"/>
      <w:textAlignment w:val="baseline"/>
    </w:pPr>
    <w:rPr>
      <w:rFonts w:eastAsia="細明體"/>
      <w:kern w:val="0"/>
      <w:sz w:val="20"/>
    </w:rPr>
  </w:style>
  <w:style w:type="paragraph" w:styleId="Web">
    <w:name w:val="Normal (Web)"/>
    <w:basedOn w:val="a"/>
    <w:semiHidden/>
    <w:rsid w:val="007B2915"/>
    <w:pPr>
      <w:widowControl/>
      <w:spacing w:before="100" w:beforeAutospacing="1" w:after="100" w:afterAutospacing="1" w:line="336" w:lineRule="auto"/>
    </w:pPr>
    <w:rPr>
      <w:rFonts w:ascii="新細明體" w:eastAsia="新細明體" w:hint="eastAsia"/>
      <w:color w:val="333333"/>
      <w:kern w:val="0"/>
      <w:sz w:val="21"/>
      <w:szCs w:val="21"/>
    </w:rPr>
  </w:style>
  <w:style w:type="paragraph" w:customStyle="1" w:styleId="03">
    <w:name w:val="段落03"/>
    <w:basedOn w:val="01"/>
    <w:autoRedefine/>
    <w:rsid w:val="007B2915"/>
    <w:pPr>
      <w:ind w:leftChars="400" w:left="1680" w:hangingChars="200" w:hanging="560"/>
    </w:pPr>
    <w:rPr>
      <w:rFonts w:hAnsi="標楷體"/>
      <w:sz w:val="28"/>
    </w:rPr>
  </w:style>
  <w:style w:type="paragraph" w:customStyle="1" w:styleId="ac">
    <w:name w:val="說縮"/>
    <w:basedOn w:val="a"/>
    <w:rsid w:val="007B2915"/>
    <w:pPr>
      <w:spacing w:line="640" w:lineRule="exact"/>
      <w:ind w:left="378" w:firstLine="700"/>
      <w:jc w:val="both"/>
    </w:pPr>
    <w:rPr>
      <w:sz w:val="36"/>
    </w:rPr>
  </w:style>
  <w:style w:type="paragraph" w:styleId="HTML">
    <w:name w:val="HTML Preformatted"/>
    <w:basedOn w:val="a"/>
    <w:semiHidden/>
    <w:rsid w:val="007B291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Courier New" w:cs="Courier New" w:hint="eastAsia"/>
      <w:kern w:val="0"/>
      <w:sz w:val="24"/>
      <w:szCs w:val="24"/>
    </w:rPr>
  </w:style>
  <w:style w:type="paragraph" w:customStyle="1" w:styleId="ad">
    <w:name w:val="條標題"/>
    <w:basedOn w:val="a"/>
    <w:rsid w:val="007B2915"/>
    <w:pPr>
      <w:adjustRightInd w:val="0"/>
      <w:spacing w:beforeLines="150" w:afterLines="50" w:line="420" w:lineRule="atLeast"/>
      <w:jc w:val="both"/>
      <w:textAlignment w:val="baseline"/>
    </w:pPr>
    <w:rPr>
      <w:rFonts w:ascii="標楷體"/>
      <w:b/>
      <w:bCs/>
      <w:kern w:val="0"/>
      <w:sz w:val="32"/>
    </w:rPr>
  </w:style>
  <w:style w:type="paragraph" w:customStyle="1" w:styleId="ae">
    <w:name w:val="一標題"/>
    <w:basedOn w:val="aa"/>
    <w:rsid w:val="007B2915"/>
    <w:pPr>
      <w:adjustRightInd w:val="0"/>
      <w:spacing w:beforeLines="20" w:afterLines="20" w:line="420" w:lineRule="atLeast"/>
      <w:ind w:leftChars="30" w:left="660" w:hangingChars="210" w:hanging="588"/>
      <w:jc w:val="both"/>
      <w:textAlignment w:val="baseline"/>
    </w:pPr>
    <w:rPr>
      <w:kern w:val="0"/>
      <w:szCs w:val="20"/>
    </w:rPr>
  </w:style>
  <w:style w:type="paragraph" w:customStyle="1" w:styleId="af">
    <w:name w:val="(一)標題"/>
    <w:basedOn w:val="ae"/>
    <w:rsid w:val="007B2915"/>
    <w:pPr>
      <w:snapToGrid w:val="0"/>
      <w:spacing w:beforeLines="10" w:afterLines="10"/>
      <w:ind w:leftChars="274" w:left="1246"/>
    </w:pPr>
  </w:style>
  <w:style w:type="paragraph" w:customStyle="1" w:styleId="10">
    <w:name w:val="1.標題"/>
    <w:basedOn w:val="af"/>
    <w:rsid w:val="007B2915"/>
    <w:pPr>
      <w:tabs>
        <w:tab w:val="left" w:pos="1316"/>
        <w:tab w:val="left" w:pos="1792"/>
        <w:tab w:val="left" w:pos="3290"/>
        <w:tab w:val="left" w:pos="8665"/>
      </w:tabs>
      <w:ind w:leftChars="466" w:left="1425" w:hangingChars="118" w:hanging="307"/>
    </w:pPr>
  </w:style>
  <w:style w:type="paragraph" w:customStyle="1" w:styleId="af0">
    <w:name w:val="一內文"/>
    <w:basedOn w:val="a"/>
    <w:rsid w:val="007B2915"/>
    <w:pPr>
      <w:adjustRightInd w:val="0"/>
      <w:spacing w:before="60" w:after="60" w:line="420" w:lineRule="atLeast"/>
      <w:ind w:leftChars="308" w:left="742" w:hangingChars="1" w:hanging="3"/>
      <w:jc w:val="both"/>
      <w:textAlignment w:val="baseline"/>
    </w:pPr>
    <w:rPr>
      <w:rFonts w:ascii="華康中楷體" w:eastAsia="華康中楷體" w:hAnsi="CG Times"/>
      <w:kern w:val="0"/>
    </w:rPr>
  </w:style>
  <w:style w:type="paragraph" w:customStyle="1" w:styleId="af1">
    <w:name w:val="條內文"/>
    <w:basedOn w:val="ae"/>
    <w:rsid w:val="007B2915"/>
    <w:pPr>
      <w:tabs>
        <w:tab w:val="left" w:pos="1498"/>
      </w:tabs>
      <w:ind w:leftChars="495" w:left="1189" w:firstLineChars="0" w:hanging="1"/>
    </w:pPr>
  </w:style>
  <w:style w:type="paragraph" w:customStyle="1" w:styleId="af2">
    <w:name w:val="(一)內文"/>
    <w:basedOn w:val="af0"/>
    <w:rsid w:val="007B2915"/>
    <w:pPr>
      <w:ind w:leftChars="506" w:left="1214" w:firstLineChars="0" w:firstLine="1"/>
    </w:pPr>
  </w:style>
  <w:style w:type="paragraph" w:customStyle="1" w:styleId="11">
    <w:name w:val="第1條內文"/>
    <w:basedOn w:val="a"/>
    <w:autoRedefine/>
    <w:rsid w:val="009B2D0A"/>
    <w:pPr>
      <w:spacing w:line="640" w:lineRule="exact"/>
      <w:jc w:val="both"/>
    </w:pPr>
    <w:rPr>
      <w:rFonts w:ascii="標楷體"/>
      <w:bCs/>
      <w:sz w:val="24"/>
      <w:szCs w:val="24"/>
    </w:rPr>
  </w:style>
  <w:style w:type="paragraph" w:styleId="af3">
    <w:name w:val="Plain Text"/>
    <w:basedOn w:val="a"/>
    <w:semiHidden/>
    <w:rsid w:val="007B2915"/>
    <w:rPr>
      <w:rFonts w:ascii="細明體" w:eastAsia="細明體" w:hAnsi="Courier New"/>
      <w:sz w:val="24"/>
    </w:rPr>
  </w:style>
  <w:style w:type="paragraph" w:customStyle="1" w:styleId="af4">
    <w:name w:val="小標２"/>
    <w:basedOn w:val="ab"/>
    <w:rsid w:val="007B2915"/>
    <w:pPr>
      <w:tabs>
        <w:tab w:val="left" w:pos="1615"/>
        <w:tab w:val="left" w:pos="14016"/>
      </w:tabs>
      <w:spacing w:line="480" w:lineRule="exact"/>
      <w:ind w:leftChars="166" w:left="466" w:hangingChars="300" w:hanging="300"/>
    </w:pPr>
    <w:rPr>
      <w:color w:val="auto"/>
      <w:w w:val="100"/>
      <w:kern w:val="2"/>
      <w:sz w:val="32"/>
    </w:rPr>
  </w:style>
  <w:style w:type="paragraph" w:customStyle="1" w:styleId="af5">
    <w:name w:val="公文(主旨)"/>
    <w:basedOn w:val="a"/>
    <w:next w:val="af6"/>
    <w:rsid w:val="007B2915"/>
    <w:pPr>
      <w:widowControl/>
      <w:snapToGrid w:val="0"/>
      <w:spacing w:line="500" w:lineRule="exact"/>
      <w:jc w:val="both"/>
      <w:textAlignment w:val="baseline"/>
    </w:pPr>
    <w:rPr>
      <w:noProof/>
      <w:kern w:val="0"/>
      <w:sz w:val="32"/>
      <w:lang w:bidi="he-IL"/>
    </w:rPr>
  </w:style>
  <w:style w:type="paragraph" w:customStyle="1" w:styleId="af6">
    <w:name w:val="公文(後續段落_主旨)"/>
    <w:basedOn w:val="a"/>
    <w:rsid w:val="007B2915"/>
    <w:pPr>
      <w:widowControl/>
      <w:spacing w:line="500" w:lineRule="exact"/>
      <w:ind w:left="958" w:hanging="958"/>
      <w:jc w:val="both"/>
      <w:textAlignment w:val="baseline"/>
    </w:pPr>
    <w:rPr>
      <w:noProof/>
      <w:kern w:val="0"/>
      <w:sz w:val="32"/>
      <w:lang w:bidi="he-IL"/>
    </w:rPr>
  </w:style>
  <w:style w:type="paragraph" w:customStyle="1" w:styleId="xl40">
    <w:name w:val="xl40"/>
    <w:basedOn w:val="a"/>
    <w:rsid w:val="007B2915"/>
    <w:pPr>
      <w:widowControl/>
      <w:pBdr>
        <w:left w:val="single" w:sz="4" w:space="0" w:color="auto"/>
        <w:right w:val="single" w:sz="4" w:space="0" w:color="auto"/>
      </w:pBdr>
      <w:spacing w:before="100" w:beforeAutospacing="1" w:after="100" w:afterAutospacing="1"/>
      <w:jc w:val="center"/>
      <w:textAlignment w:val="center"/>
    </w:pPr>
    <w:rPr>
      <w:rFonts w:ascii="標楷體" w:hAnsi="標楷體" w:cs="Arial Unicode MS" w:hint="eastAsia"/>
      <w:kern w:val="0"/>
      <w:sz w:val="20"/>
    </w:rPr>
  </w:style>
  <w:style w:type="paragraph" w:customStyle="1" w:styleId="22">
    <w:name w:val="樣式22"/>
    <w:basedOn w:val="a"/>
    <w:rsid w:val="007B2915"/>
    <w:pPr>
      <w:adjustRightInd w:val="0"/>
      <w:spacing w:line="240" w:lineRule="atLeast"/>
      <w:ind w:left="2835" w:hanging="567"/>
      <w:jc w:val="both"/>
      <w:textDirection w:val="lrTbV"/>
      <w:textAlignment w:val="baseline"/>
    </w:pPr>
    <w:rPr>
      <w:rFonts w:ascii="全真楷書" w:eastAsia="全真楷書"/>
      <w:kern w:val="0"/>
    </w:rPr>
  </w:style>
  <w:style w:type="paragraph" w:customStyle="1" w:styleId="af7">
    <w:name w:val="(一)"/>
    <w:basedOn w:val="af3"/>
    <w:autoRedefine/>
    <w:rsid w:val="007B2915"/>
    <w:pPr>
      <w:kinsoku w:val="0"/>
      <w:snapToGrid w:val="0"/>
      <w:spacing w:line="420" w:lineRule="exact"/>
      <w:ind w:left="960" w:hangingChars="400" w:hanging="960"/>
    </w:pPr>
    <w:rPr>
      <w:rFonts w:ascii="標楷體" w:eastAsia="標楷體"/>
    </w:rPr>
  </w:style>
  <w:style w:type="paragraph" w:customStyle="1" w:styleId="21">
    <w:name w:val="樣式2"/>
    <w:basedOn w:val="a"/>
    <w:autoRedefine/>
    <w:rsid w:val="007B2915"/>
    <w:pPr>
      <w:tabs>
        <w:tab w:val="left" w:pos="5856"/>
      </w:tabs>
      <w:kinsoku w:val="0"/>
      <w:overflowPunct w:val="0"/>
      <w:autoSpaceDE w:val="0"/>
      <w:autoSpaceDN w:val="0"/>
      <w:snapToGrid w:val="0"/>
      <w:ind w:leftChars="1" w:left="924" w:hangingChars="384" w:hanging="922"/>
      <w:textAlignment w:val="baseline"/>
    </w:pPr>
    <w:rPr>
      <w:rFonts w:ascii="標楷體"/>
      <w:b/>
      <w:bCs/>
      <w:color w:val="000000"/>
      <w:kern w:val="0"/>
      <w:sz w:val="24"/>
    </w:rPr>
  </w:style>
  <w:style w:type="paragraph" w:customStyle="1" w:styleId="af8">
    <w:name w:val="條文"/>
    <w:basedOn w:val="af3"/>
    <w:rsid w:val="007B2915"/>
    <w:pPr>
      <w:kinsoku w:val="0"/>
      <w:snapToGrid w:val="0"/>
      <w:spacing w:line="240" w:lineRule="atLeast"/>
      <w:ind w:left="1684" w:hanging="1684"/>
    </w:pPr>
    <w:rPr>
      <w:rFonts w:ascii="標楷體" w:eastAsia="標楷體"/>
      <w:sz w:val="28"/>
    </w:rPr>
  </w:style>
  <w:style w:type="character" w:customStyle="1" w:styleId="a7">
    <w:name w:val="頁尾 字元"/>
    <w:basedOn w:val="a0"/>
    <w:link w:val="a6"/>
    <w:uiPriority w:val="99"/>
    <w:rsid w:val="000045F1"/>
    <w:rPr>
      <w:rFonts w:eastAsia="標楷體"/>
      <w:kern w:val="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6</Pages>
  <Words>511</Words>
  <Characters>2914</Characters>
  <Application>Microsoft Office Word</Application>
  <DocSecurity>0</DocSecurity>
  <Lines>24</Lines>
  <Paragraphs>6</Paragraphs>
  <ScaleCrop>false</ScaleCrop>
  <Company>財政部國有財產局</Company>
  <LinksUpToDate>false</LinksUpToDate>
  <CharactersWithSpaces>3419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國有非公用不動產改良利用業務</dc:title>
  <dc:creator>User</dc:creator>
  <cp:lastModifiedBy>AN2777</cp:lastModifiedBy>
  <cp:revision>27</cp:revision>
  <cp:lastPrinted>2019-08-29T01:21:00Z</cp:lastPrinted>
  <dcterms:created xsi:type="dcterms:W3CDTF">2019-08-20T08:54:00Z</dcterms:created>
  <dcterms:modified xsi:type="dcterms:W3CDTF">2019-08-29T06:56:00Z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