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6895" w:rsidRDefault="00486C53" w:rsidP="002E3E74">
      <w:pPr>
        <w:jc w:val="center"/>
        <w:rPr>
          <w:rFonts w:ascii="標楷體" w:eastAsia="標楷體" w:hAnsi="標楷體"/>
          <w:b/>
          <w:sz w:val="36"/>
          <w:szCs w:val="36"/>
        </w:rPr>
      </w:pPr>
      <w:r w:rsidRPr="00DE0AB1">
        <w:rPr>
          <w:rFonts w:ascii="標楷體" w:eastAsia="標楷體" w:hAnsi="標楷體" w:hint="eastAsia"/>
          <w:b/>
          <w:sz w:val="36"/>
          <w:szCs w:val="36"/>
        </w:rPr>
        <w:t>書目</w:t>
      </w:r>
      <w:r w:rsidR="002E3E74" w:rsidRPr="00DE0AB1">
        <w:rPr>
          <w:rFonts w:ascii="標楷體" w:eastAsia="標楷體" w:hAnsi="標楷體" w:hint="eastAsia"/>
          <w:b/>
          <w:sz w:val="36"/>
          <w:szCs w:val="36"/>
        </w:rPr>
        <w:t>簡介</w:t>
      </w:r>
    </w:p>
    <w:p w:rsidR="00791BA9" w:rsidRDefault="00791BA9" w:rsidP="002E3E74">
      <w:pPr>
        <w:jc w:val="center"/>
        <w:rPr>
          <w:rFonts w:ascii="標楷體" w:eastAsia="標楷體" w:hAnsi="標楷體"/>
          <w:b/>
          <w:sz w:val="36"/>
          <w:szCs w:val="36"/>
        </w:rPr>
      </w:pPr>
    </w:p>
    <w:p w:rsidR="00DE0AB1" w:rsidRDefault="00791BA9" w:rsidP="00DE0AB1">
      <w:pPr>
        <w:widowControl/>
        <w:numPr>
          <w:ilvl w:val="0"/>
          <w:numId w:val="6"/>
        </w:numPr>
        <w:snapToGrid w:val="0"/>
        <w:spacing w:line="460" w:lineRule="exact"/>
        <w:ind w:left="714" w:hanging="357"/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</w:pPr>
      <w:r>
        <w:rPr>
          <w:rFonts w:ascii="標楷體" w:eastAsia="標楷體" w:hAnsi="標楷體" w:cs="Arial"/>
          <w:noProof/>
          <w:color w:val="000000" w:themeColor="text1"/>
          <w:kern w:val="0"/>
          <w:szCs w:val="24"/>
        </w:rPr>
        <w:drawing>
          <wp:anchor distT="0" distB="0" distL="114300" distR="114300" simplePos="0" relativeHeight="251658240" behindDoc="0" locked="0" layoutInCell="1" allowOverlap="1" wp14:anchorId="307211FE" wp14:editId="232906B5">
            <wp:simplePos x="0" y="0"/>
            <wp:positionH relativeFrom="margin">
              <wp:posOffset>4638675</wp:posOffset>
            </wp:positionH>
            <wp:positionV relativeFrom="paragraph">
              <wp:posOffset>171450</wp:posOffset>
            </wp:positionV>
            <wp:extent cx="1905000" cy="264795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647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F2829" w:rsidRPr="00DE0AB1">
        <w:rPr>
          <w:rFonts w:ascii="標楷體" w:eastAsia="標楷體" w:hAnsi="標楷體" w:cs="Arial" w:hint="eastAsia"/>
          <w:color w:val="000000" w:themeColor="text1"/>
          <w:kern w:val="0"/>
          <w:sz w:val="32"/>
          <w:szCs w:val="32"/>
        </w:rPr>
        <w:t>書目：</w:t>
      </w:r>
      <w:r w:rsidR="00DE0AB1" w:rsidRPr="00DE0AB1">
        <w:rPr>
          <w:rFonts w:ascii="標楷體" w:eastAsia="標楷體" w:hAnsi="標楷體" w:cs="Arial" w:hint="eastAsia"/>
          <w:color w:val="000000" w:themeColor="text1"/>
          <w:kern w:val="0"/>
          <w:sz w:val="32"/>
          <w:szCs w:val="32"/>
        </w:rPr>
        <w:t>南海(The South China Sea)</w:t>
      </w:r>
    </w:p>
    <w:p w:rsidR="006F2829" w:rsidRPr="00791BA9" w:rsidRDefault="00791BA9" w:rsidP="00DE0AB1">
      <w:pPr>
        <w:widowControl/>
        <w:snapToGrid w:val="0"/>
        <w:spacing w:after="100" w:afterAutospacing="1" w:line="460" w:lineRule="exact"/>
        <w:ind w:left="357" w:firstLineChars="450" w:firstLine="1260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 xml:space="preserve"> </w:t>
      </w:r>
      <w:r w:rsidR="00DE0AB1" w:rsidRPr="00791BA9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-21世紀的亞洲火藥庫與中國稱霸的第一步?</w:t>
      </w:r>
    </w:p>
    <w:p w:rsidR="00EA4A1B" w:rsidRPr="00DE0AB1" w:rsidRDefault="006F2829" w:rsidP="00DE0AB1">
      <w:pPr>
        <w:widowControl/>
        <w:numPr>
          <w:ilvl w:val="0"/>
          <w:numId w:val="6"/>
        </w:numPr>
        <w:spacing w:beforeAutospacing="1" w:afterAutospacing="1" w:line="460" w:lineRule="exact"/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</w:pPr>
      <w:r w:rsidRPr="00DE0AB1"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  <w:t>作者：</w:t>
      </w:r>
      <w:r w:rsidR="00DE0AB1" w:rsidRPr="00DE0AB1">
        <w:rPr>
          <w:rFonts w:ascii="標楷體" w:eastAsia="標楷體" w:hAnsi="標楷體" w:cs="Arial" w:hint="eastAsia"/>
          <w:color w:val="000000" w:themeColor="text1"/>
          <w:kern w:val="0"/>
          <w:sz w:val="32"/>
          <w:szCs w:val="32"/>
        </w:rPr>
        <w:t>Bill Hayton(林添貴譯)</w:t>
      </w:r>
    </w:p>
    <w:p w:rsidR="006F2829" w:rsidRPr="00DE0AB1" w:rsidRDefault="006F2829" w:rsidP="00EA4A1B">
      <w:pPr>
        <w:widowControl/>
        <w:numPr>
          <w:ilvl w:val="0"/>
          <w:numId w:val="6"/>
        </w:numPr>
        <w:spacing w:beforeAutospacing="1" w:afterAutospacing="1" w:line="460" w:lineRule="exact"/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</w:pPr>
      <w:r w:rsidRPr="00DE0AB1"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  <w:t>出版社：</w:t>
      </w:r>
      <w:r w:rsidR="00DE0AB1" w:rsidRPr="00DE0AB1">
        <w:rPr>
          <w:rFonts w:ascii="標楷體" w:eastAsia="標楷體" w:hAnsi="標楷體" w:cs="Arial" w:hint="eastAsia"/>
          <w:color w:val="000000" w:themeColor="text1"/>
          <w:kern w:val="0"/>
          <w:sz w:val="32"/>
          <w:szCs w:val="32"/>
        </w:rPr>
        <w:t>麥田出版</w:t>
      </w:r>
      <w:r w:rsidRPr="00DE0AB1"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  <w:t xml:space="preserve"> </w:t>
      </w:r>
      <w:r w:rsidR="00791BA9">
        <w:rPr>
          <w:rFonts w:ascii="標楷體" w:eastAsia="標楷體" w:hAnsi="標楷體" w:cs="Arial" w:hint="eastAsia"/>
          <w:color w:val="000000" w:themeColor="text1"/>
          <w:kern w:val="0"/>
          <w:sz w:val="32"/>
          <w:szCs w:val="32"/>
        </w:rPr>
        <w:t xml:space="preserve">  </w:t>
      </w:r>
    </w:p>
    <w:p w:rsidR="006F2829" w:rsidRPr="00DE0AB1" w:rsidRDefault="006F2829" w:rsidP="00DE0AB1">
      <w:pPr>
        <w:widowControl/>
        <w:numPr>
          <w:ilvl w:val="0"/>
          <w:numId w:val="6"/>
        </w:numPr>
        <w:spacing w:before="100" w:beforeAutospacing="1" w:after="100" w:afterAutospacing="1" w:line="460" w:lineRule="exact"/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</w:pPr>
      <w:r w:rsidRPr="00DE0AB1"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  <w:t>出版日期：</w:t>
      </w:r>
      <w:r w:rsidR="00DE0AB1" w:rsidRPr="00DE0AB1"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  <w:t>2015/5/30</w:t>
      </w:r>
    </w:p>
    <w:p w:rsidR="006F2829" w:rsidRPr="007F421E" w:rsidRDefault="006F2829" w:rsidP="007F421E">
      <w:pPr>
        <w:widowControl/>
        <w:spacing w:before="100" w:beforeAutospacing="1" w:after="100" w:afterAutospacing="1" w:line="460" w:lineRule="exact"/>
        <w:rPr>
          <w:rFonts w:ascii="標楷體" w:eastAsia="標楷體" w:hAnsi="標楷體" w:cs="Arial"/>
          <w:color w:val="000000" w:themeColor="text1"/>
          <w:kern w:val="0"/>
          <w:szCs w:val="24"/>
        </w:rPr>
      </w:pPr>
    </w:p>
    <w:p w:rsidR="00EA4A1B" w:rsidRDefault="00791BA9" w:rsidP="00EA4A1B">
      <w:pPr>
        <w:widowControl/>
        <w:spacing w:before="100" w:beforeAutospacing="1" w:after="100" w:afterAutospacing="1" w:line="460" w:lineRule="exact"/>
        <w:ind w:left="709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 xml:space="preserve">                                              </w:t>
      </w:r>
    </w:p>
    <w:p w:rsidR="00791BA9" w:rsidRDefault="00791BA9" w:rsidP="00791BA9">
      <w:pPr>
        <w:widowControl/>
        <w:spacing w:before="100" w:beforeAutospacing="1" w:after="100" w:afterAutospacing="1" w:line="460" w:lineRule="exact"/>
        <w:ind w:left="709"/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</w:pPr>
    </w:p>
    <w:p w:rsidR="007F421E" w:rsidRPr="00DE0AB1" w:rsidRDefault="007F421E" w:rsidP="007F421E">
      <w:pPr>
        <w:widowControl/>
        <w:numPr>
          <w:ilvl w:val="0"/>
          <w:numId w:val="2"/>
        </w:numPr>
        <w:spacing w:before="100" w:beforeAutospacing="1" w:after="100" w:afterAutospacing="1" w:line="460" w:lineRule="exact"/>
        <w:ind w:left="867" w:hanging="158"/>
        <w:rPr>
          <w:rFonts w:ascii="標楷體" w:eastAsia="標楷體" w:hAnsi="標楷體" w:cs="Arial"/>
          <w:color w:val="000000" w:themeColor="text1"/>
          <w:kern w:val="0"/>
          <w:sz w:val="32"/>
          <w:szCs w:val="32"/>
        </w:rPr>
      </w:pPr>
      <w:r w:rsidRPr="00DE0AB1">
        <w:rPr>
          <w:rFonts w:ascii="標楷體" w:eastAsia="標楷體" w:hAnsi="標楷體" w:cs="Arial" w:hint="eastAsia"/>
          <w:color w:val="000000" w:themeColor="text1"/>
          <w:kern w:val="0"/>
          <w:sz w:val="32"/>
          <w:szCs w:val="32"/>
        </w:rPr>
        <w:t>內容簡介：</w:t>
      </w:r>
    </w:p>
    <w:p w:rsidR="00DE0AB1" w:rsidRPr="008674C8" w:rsidRDefault="00DE0AB1" w:rsidP="00DE0AB1">
      <w:pPr>
        <w:widowControl/>
        <w:spacing w:before="100" w:beforeAutospacing="1" w:after="100" w:afterAutospacing="1" w:line="460" w:lineRule="exact"/>
        <w:ind w:left="867"/>
        <w:rPr>
          <w:rFonts w:ascii="標楷體" w:eastAsia="標楷體" w:hAnsi="標楷體" w:cs="Arial" w:hint="eastAsia"/>
          <w:sz w:val="32"/>
          <w:szCs w:val="32"/>
        </w:rPr>
      </w:pPr>
      <w:r w:rsidRPr="008674C8">
        <w:rPr>
          <w:rFonts w:ascii="標楷體" w:eastAsia="標楷體" w:hAnsi="標楷體" w:cs="Arial" w:hint="eastAsia"/>
          <w:sz w:val="32"/>
          <w:szCs w:val="32"/>
        </w:rPr>
        <w:t>21世紀的亞洲火藥庫與中國稱霸的第一步？</w:t>
      </w:r>
    </w:p>
    <w:p w:rsidR="00DE0AB1" w:rsidRPr="008674C8" w:rsidRDefault="00DE0AB1" w:rsidP="00DE0AB1">
      <w:pPr>
        <w:widowControl/>
        <w:spacing w:before="100" w:beforeAutospacing="1" w:after="100" w:afterAutospacing="1" w:line="460" w:lineRule="exact"/>
        <w:ind w:left="867"/>
        <w:rPr>
          <w:rFonts w:ascii="標楷體" w:eastAsia="標楷體" w:hAnsi="標楷體" w:cs="Arial" w:hint="eastAsia"/>
          <w:sz w:val="32"/>
          <w:szCs w:val="32"/>
        </w:rPr>
      </w:pPr>
      <w:r w:rsidRPr="008674C8">
        <w:rPr>
          <w:rFonts w:ascii="標楷體" w:eastAsia="標楷體" w:hAnsi="標楷體" w:cs="Arial" w:hint="eastAsia"/>
          <w:sz w:val="32"/>
          <w:szCs w:val="32"/>
        </w:rPr>
        <w:t>南海，英文名稱為the South China Sea，意為「南中國海」。然而，同一片海域，位在</w:t>
      </w:r>
      <w:bookmarkStart w:id="0" w:name="_GoBack"/>
      <w:bookmarkEnd w:id="0"/>
      <w:r w:rsidRPr="008674C8">
        <w:rPr>
          <w:rFonts w:ascii="標楷體" w:eastAsia="標楷體" w:hAnsi="標楷體" w:cs="Arial" w:hint="eastAsia"/>
          <w:sz w:val="32"/>
          <w:szCs w:val="32"/>
        </w:rPr>
        <w:t>越南之東，越南人稱之為「東海」。它又位在菲律賓之西，因此菲律賓人稱之為「西菲律賓海」。何以其英文名稱的命名者獨厚中國？</w:t>
      </w:r>
    </w:p>
    <w:p w:rsidR="00DE0AB1" w:rsidRPr="008674C8" w:rsidRDefault="00DE0AB1" w:rsidP="00DE0AB1">
      <w:pPr>
        <w:widowControl/>
        <w:spacing w:before="100" w:beforeAutospacing="1" w:after="100" w:afterAutospacing="1" w:line="460" w:lineRule="exact"/>
        <w:ind w:left="867"/>
        <w:rPr>
          <w:rFonts w:ascii="標楷體" w:eastAsia="標楷體" w:hAnsi="標楷體" w:cs="Arial" w:hint="eastAsia"/>
          <w:sz w:val="32"/>
          <w:szCs w:val="32"/>
        </w:rPr>
      </w:pPr>
      <w:r w:rsidRPr="008674C8">
        <w:rPr>
          <w:rFonts w:ascii="標楷體" w:eastAsia="標楷體" w:hAnsi="標楷體" w:cs="Arial" w:hint="eastAsia"/>
          <w:sz w:val="32"/>
          <w:szCs w:val="32"/>
        </w:rPr>
        <w:t>而南海主權爭議，不只是東南亞各國的軍事外交鬥爭，也不只是美中爭霸的前哨，更考驗著世人是否能夠和平化解爭議、合作迎向未來？</w:t>
      </w:r>
    </w:p>
    <w:p w:rsidR="00EA4A1B" w:rsidRPr="008674C8" w:rsidRDefault="00DE0AB1" w:rsidP="00DE0AB1">
      <w:pPr>
        <w:widowControl/>
        <w:spacing w:before="100" w:beforeAutospacing="1" w:after="100" w:afterAutospacing="1" w:line="460" w:lineRule="exact"/>
        <w:ind w:left="867"/>
        <w:rPr>
          <w:rFonts w:ascii="標楷體" w:eastAsia="標楷體" w:hAnsi="標楷體" w:cs="Arial"/>
          <w:sz w:val="32"/>
          <w:szCs w:val="32"/>
        </w:rPr>
      </w:pPr>
      <w:r w:rsidRPr="008674C8">
        <w:rPr>
          <w:rFonts w:ascii="標楷體" w:eastAsia="標楷體" w:hAnsi="標楷體" w:cs="Arial" w:hint="eastAsia"/>
          <w:sz w:val="32"/>
          <w:szCs w:val="32"/>
        </w:rPr>
        <w:t>作者海頓先從東南亞各國歷史背景的鋪陳開始，接著闡述國際法、油氣利益、民族主義在南海爭議中的角色，再次分析外交、軍事與最終的解決之道。以理解南海的戰略意義、東南亞各國的歷史情仇、重要島礁爭奪戰，以及與21世紀的中美戰略競賽大棋盤。</w:t>
      </w:r>
    </w:p>
    <w:p w:rsidR="00DE0AB1" w:rsidRPr="008674C8" w:rsidRDefault="00DE0AB1" w:rsidP="00DE0AB1">
      <w:pPr>
        <w:widowControl/>
        <w:spacing w:before="100" w:beforeAutospacing="1" w:after="100" w:afterAutospacing="1" w:line="460" w:lineRule="exact"/>
        <w:ind w:left="867"/>
        <w:rPr>
          <w:rFonts w:ascii="標楷體" w:eastAsia="標楷體" w:hAnsi="標楷體" w:cs="Arial" w:hint="eastAsia"/>
          <w:sz w:val="32"/>
          <w:szCs w:val="32"/>
        </w:rPr>
      </w:pPr>
      <w:r w:rsidRPr="008674C8">
        <w:rPr>
          <w:rFonts w:ascii="標楷體" w:eastAsia="標楷體" w:hAnsi="標楷體" w:cs="Arial" w:hint="eastAsia"/>
          <w:sz w:val="32"/>
          <w:szCs w:val="32"/>
        </w:rPr>
        <w:t>南海是中國的野心與美國的意志硬碰硬的第一條戰線</w:t>
      </w:r>
      <w:r w:rsidRPr="008674C8">
        <w:rPr>
          <w:rFonts w:ascii="標楷體" w:eastAsia="標楷體" w:hAnsi="標楷體" w:cs="Arial"/>
          <w:sz w:val="32"/>
          <w:szCs w:val="32"/>
        </w:rPr>
        <w:t>……</w:t>
      </w:r>
      <w:r w:rsidRPr="008674C8">
        <w:rPr>
          <w:rFonts w:ascii="標楷體" w:eastAsia="標楷體" w:hAnsi="標楷體" w:cs="Arial" w:hint="eastAsia"/>
          <w:sz w:val="32"/>
          <w:szCs w:val="32"/>
        </w:rPr>
        <w:t>問題癥結在於兩大強國的重大決策都立基於恐懼與偏見之上。</w:t>
      </w:r>
    </w:p>
    <w:sectPr w:rsidR="00DE0AB1" w:rsidRPr="008674C8" w:rsidSect="002E3E74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560A" w:rsidRDefault="0008560A" w:rsidP="004C1EA2">
      <w:r>
        <w:separator/>
      </w:r>
    </w:p>
  </w:endnote>
  <w:endnote w:type="continuationSeparator" w:id="0">
    <w:p w:rsidR="0008560A" w:rsidRDefault="0008560A" w:rsidP="004C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560A" w:rsidRDefault="0008560A" w:rsidP="004C1EA2">
      <w:r>
        <w:separator/>
      </w:r>
    </w:p>
  </w:footnote>
  <w:footnote w:type="continuationSeparator" w:id="0">
    <w:p w:rsidR="0008560A" w:rsidRDefault="0008560A" w:rsidP="004C1E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A70C70"/>
    <w:multiLevelType w:val="multilevel"/>
    <w:tmpl w:val="931AC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1255F1"/>
    <w:multiLevelType w:val="hybridMultilevel"/>
    <w:tmpl w:val="458A442E"/>
    <w:lvl w:ilvl="0" w:tplc="0458FAE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140F24DB"/>
    <w:multiLevelType w:val="multilevel"/>
    <w:tmpl w:val="4AFCF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68B1200"/>
    <w:multiLevelType w:val="multilevel"/>
    <w:tmpl w:val="8AE2AC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017539"/>
    <w:multiLevelType w:val="multilevel"/>
    <w:tmpl w:val="99E0C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B39707E"/>
    <w:multiLevelType w:val="multilevel"/>
    <w:tmpl w:val="E6001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CAF6670"/>
    <w:multiLevelType w:val="multilevel"/>
    <w:tmpl w:val="5128E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43472AF"/>
    <w:multiLevelType w:val="multilevel"/>
    <w:tmpl w:val="CF020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F680B29"/>
    <w:multiLevelType w:val="multilevel"/>
    <w:tmpl w:val="9C18D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1B2716A"/>
    <w:multiLevelType w:val="multilevel"/>
    <w:tmpl w:val="A5AEB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C2B27E5"/>
    <w:multiLevelType w:val="multilevel"/>
    <w:tmpl w:val="83D05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75B66EC"/>
    <w:multiLevelType w:val="multilevel"/>
    <w:tmpl w:val="4DE84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833342B"/>
    <w:multiLevelType w:val="multilevel"/>
    <w:tmpl w:val="45C29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8"/>
  </w:num>
  <w:num w:numId="3">
    <w:abstractNumId w:val="10"/>
  </w:num>
  <w:num w:numId="4">
    <w:abstractNumId w:val="9"/>
  </w:num>
  <w:num w:numId="5">
    <w:abstractNumId w:val="2"/>
  </w:num>
  <w:num w:numId="6">
    <w:abstractNumId w:val="5"/>
  </w:num>
  <w:num w:numId="7">
    <w:abstractNumId w:val="3"/>
  </w:num>
  <w:num w:numId="8">
    <w:abstractNumId w:val="12"/>
  </w:num>
  <w:num w:numId="9">
    <w:abstractNumId w:val="11"/>
  </w:num>
  <w:num w:numId="10">
    <w:abstractNumId w:val="0"/>
  </w:num>
  <w:num w:numId="11">
    <w:abstractNumId w:val="4"/>
  </w:num>
  <w:num w:numId="12">
    <w:abstractNumId w:val="6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E74"/>
    <w:rsid w:val="0001441A"/>
    <w:rsid w:val="000442FB"/>
    <w:rsid w:val="00052348"/>
    <w:rsid w:val="0008560A"/>
    <w:rsid w:val="000E558C"/>
    <w:rsid w:val="0016391E"/>
    <w:rsid w:val="001A3E83"/>
    <w:rsid w:val="001C6BEB"/>
    <w:rsid w:val="0020323B"/>
    <w:rsid w:val="0029182A"/>
    <w:rsid w:val="002E3E74"/>
    <w:rsid w:val="00447C61"/>
    <w:rsid w:val="00486C53"/>
    <w:rsid w:val="004C1EA2"/>
    <w:rsid w:val="004E4556"/>
    <w:rsid w:val="00580AE2"/>
    <w:rsid w:val="005D1C4E"/>
    <w:rsid w:val="00694DDF"/>
    <w:rsid w:val="006B0E24"/>
    <w:rsid w:val="006C5224"/>
    <w:rsid w:val="006F2829"/>
    <w:rsid w:val="00711FF1"/>
    <w:rsid w:val="00791BA9"/>
    <w:rsid w:val="007D5C33"/>
    <w:rsid w:val="007F421E"/>
    <w:rsid w:val="008067D3"/>
    <w:rsid w:val="008674C8"/>
    <w:rsid w:val="009466CE"/>
    <w:rsid w:val="009F19A1"/>
    <w:rsid w:val="00A175B9"/>
    <w:rsid w:val="00A95376"/>
    <w:rsid w:val="00AC14D0"/>
    <w:rsid w:val="00B56895"/>
    <w:rsid w:val="00B722B1"/>
    <w:rsid w:val="00B77B1D"/>
    <w:rsid w:val="00C60148"/>
    <w:rsid w:val="00D02D55"/>
    <w:rsid w:val="00D051E1"/>
    <w:rsid w:val="00D13D81"/>
    <w:rsid w:val="00D3316F"/>
    <w:rsid w:val="00D73498"/>
    <w:rsid w:val="00DE0AB1"/>
    <w:rsid w:val="00DE591D"/>
    <w:rsid w:val="00EA4A1B"/>
    <w:rsid w:val="00F44F01"/>
    <w:rsid w:val="00FF3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104EC49-1811-4A08-A742-30942970D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paragraph" w:styleId="3">
    <w:name w:val="heading 3"/>
    <w:basedOn w:val="a"/>
    <w:link w:val="30"/>
    <w:uiPriority w:val="9"/>
    <w:qFormat/>
    <w:rsid w:val="002E3E74"/>
    <w:pPr>
      <w:widowControl/>
      <w:spacing w:before="100" w:beforeAutospacing="1" w:after="100" w:afterAutospacing="1"/>
      <w:outlineLvl w:val="2"/>
    </w:pPr>
    <w:rPr>
      <w:rFonts w:ascii="新細明體" w:eastAsia="新細明體" w:hAnsi="新細明體" w:cs="新細明體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3E74"/>
    <w:pPr>
      <w:ind w:leftChars="200" w:left="480"/>
    </w:pPr>
  </w:style>
  <w:style w:type="character" w:customStyle="1" w:styleId="30">
    <w:name w:val="標題 3 字元"/>
    <w:basedOn w:val="a0"/>
    <w:link w:val="3"/>
    <w:uiPriority w:val="9"/>
    <w:rsid w:val="002E3E74"/>
    <w:rPr>
      <w:rFonts w:ascii="新細明體" w:eastAsia="新細明體" w:hAnsi="新細明體" w:cs="新細明體"/>
      <w:kern w:val="0"/>
      <w:szCs w:val="24"/>
    </w:rPr>
  </w:style>
  <w:style w:type="character" w:styleId="a4">
    <w:name w:val="Strong"/>
    <w:basedOn w:val="a0"/>
    <w:uiPriority w:val="22"/>
    <w:qFormat/>
    <w:rsid w:val="002E3E74"/>
    <w:rPr>
      <w:b w:val="0"/>
      <w:bCs w:val="0"/>
      <w:i w:val="0"/>
      <w:iCs w:val="0"/>
    </w:rPr>
  </w:style>
  <w:style w:type="paragraph" w:styleId="a5">
    <w:name w:val="Balloon Text"/>
    <w:basedOn w:val="a"/>
    <w:link w:val="a6"/>
    <w:uiPriority w:val="99"/>
    <w:semiHidden/>
    <w:unhideWhenUsed/>
    <w:rsid w:val="002E3E74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2E3E74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694DDF"/>
    <w:rPr>
      <w:color w:val="333333"/>
      <w:u w:val="single"/>
    </w:rPr>
  </w:style>
  <w:style w:type="character" w:styleId="HTML">
    <w:name w:val="HTML Cite"/>
    <w:basedOn w:val="a0"/>
    <w:uiPriority w:val="99"/>
    <w:semiHidden/>
    <w:unhideWhenUsed/>
    <w:rsid w:val="00694DDF"/>
    <w:rPr>
      <w:b w:val="0"/>
      <w:bCs w:val="0"/>
      <w:i w:val="0"/>
      <w:iCs w:val="0"/>
    </w:rPr>
  </w:style>
  <w:style w:type="paragraph" w:styleId="Web">
    <w:name w:val="Normal (Web)"/>
    <w:basedOn w:val="a"/>
    <w:uiPriority w:val="99"/>
    <w:semiHidden/>
    <w:unhideWhenUsed/>
    <w:rsid w:val="000442FB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character" w:styleId="a8">
    <w:name w:val="Placeholder Text"/>
    <w:basedOn w:val="a0"/>
    <w:uiPriority w:val="99"/>
    <w:semiHidden/>
    <w:rsid w:val="004E4556"/>
    <w:rPr>
      <w:color w:val="808080"/>
    </w:rPr>
  </w:style>
  <w:style w:type="paragraph" w:styleId="a9">
    <w:name w:val="header"/>
    <w:basedOn w:val="a"/>
    <w:link w:val="aa"/>
    <w:uiPriority w:val="99"/>
    <w:unhideWhenUsed/>
    <w:rsid w:val="004C1EA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4C1EA2"/>
    <w:rPr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4C1EA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uiPriority w:val="99"/>
    <w:rsid w:val="004C1EA2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140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64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826602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52313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28303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10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039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2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317538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19094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46800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2270772">
                          <w:marLeft w:val="0"/>
                          <w:marRight w:val="0"/>
                          <w:marTop w:val="0"/>
                          <w:marBottom w:val="5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1807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4770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78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00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328021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770880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464165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981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86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87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450019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10876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7467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0713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894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20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004838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9517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89014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2482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288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92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796415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60965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16554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2792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256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68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438021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16575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35001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4436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163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00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045871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381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13183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0170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891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94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944548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92473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871976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1887187">
                          <w:marLeft w:val="0"/>
                          <w:marRight w:val="0"/>
                          <w:marTop w:val="0"/>
                          <w:marBottom w:val="5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5769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7319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109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96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144587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40047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73121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4088">
                          <w:marLeft w:val="0"/>
                          <w:marRight w:val="0"/>
                          <w:marTop w:val="0"/>
                          <w:marBottom w:val="5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9116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4690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5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45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676799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3846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15355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735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482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390264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71045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89111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296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491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79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615570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35437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68789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4301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874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06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989935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89270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04843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738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56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87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1528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88710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2861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0958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441</Characters>
  <Application>Microsoft Office Word</Application>
  <DocSecurity>0</DocSecurity>
  <Lines>3</Lines>
  <Paragraphs>1</Paragraphs>
  <ScaleCrop>false</ScaleCrop>
  <Company>MOFA</Company>
  <LinksUpToDate>false</LinksUpToDate>
  <CharactersWithSpaces>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Sun,Kuo-huei</cp:lastModifiedBy>
  <cp:revision>3</cp:revision>
  <cp:lastPrinted>2017-05-17T04:11:00Z</cp:lastPrinted>
  <dcterms:created xsi:type="dcterms:W3CDTF">2017-05-17T03:36:00Z</dcterms:created>
  <dcterms:modified xsi:type="dcterms:W3CDTF">2017-05-17T04:11:00Z</dcterms:modified>
</cp:coreProperties>
</file>